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4B1AE" w14:textId="4F6597D9" w:rsidR="002D2314" w:rsidRPr="00702AA1" w:rsidRDefault="00702AA1" w:rsidP="002D2314">
      <w:pPr>
        <w:spacing w:after="0"/>
        <w:rPr>
          <w:i/>
          <w:iCs/>
          <w:sz w:val="24"/>
          <w:szCs w:val="24"/>
        </w:rPr>
      </w:pPr>
      <w:r w:rsidRPr="00702AA1">
        <w:rPr>
          <w:i/>
          <w:iCs/>
          <w:sz w:val="24"/>
          <w:szCs w:val="24"/>
        </w:rPr>
        <w:t>Textvorschlag</w:t>
      </w:r>
      <w:r w:rsidR="006F7405">
        <w:rPr>
          <w:i/>
          <w:iCs/>
          <w:sz w:val="24"/>
          <w:szCs w:val="24"/>
        </w:rPr>
        <w:t xml:space="preserve"> vom </w:t>
      </w:r>
      <w:r w:rsidR="00D14F19">
        <w:rPr>
          <w:i/>
          <w:iCs/>
          <w:sz w:val="24"/>
          <w:szCs w:val="24"/>
        </w:rPr>
        <w:t>26</w:t>
      </w:r>
      <w:r w:rsidRPr="00702AA1">
        <w:rPr>
          <w:i/>
          <w:iCs/>
          <w:sz w:val="24"/>
          <w:szCs w:val="24"/>
        </w:rPr>
        <w:t>.0</w:t>
      </w:r>
      <w:r w:rsidR="00D14F19">
        <w:rPr>
          <w:i/>
          <w:iCs/>
          <w:sz w:val="24"/>
          <w:szCs w:val="24"/>
        </w:rPr>
        <w:t>3</w:t>
      </w:r>
      <w:r w:rsidRPr="00702AA1">
        <w:rPr>
          <w:i/>
          <w:iCs/>
          <w:sz w:val="24"/>
          <w:szCs w:val="24"/>
        </w:rPr>
        <w:t>.2025</w:t>
      </w:r>
    </w:p>
    <w:p w14:paraId="792869E8" w14:textId="77777777" w:rsidR="00E74529" w:rsidRDefault="00E74529" w:rsidP="002D2314">
      <w:pPr>
        <w:spacing w:after="0"/>
        <w:rPr>
          <w:sz w:val="24"/>
          <w:szCs w:val="24"/>
        </w:rPr>
      </w:pPr>
    </w:p>
    <w:p w14:paraId="21A4D1EC" w14:textId="3E022DB1" w:rsidR="002D2314" w:rsidRPr="002D2314" w:rsidRDefault="002D2314" w:rsidP="00A06FCA">
      <w:pPr>
        <w:pStyle w:val="Titel"/>
      </w:pPr>
      <w:r w:rsidRPr="002D2314">
        <w:t xml:space="preserve">Berner Konsens </w:t>
      </w:r>
      <w:r w:rsidR="00A06FCA">
        <w:t xml:space="preserve">– </w:t>
      </w:r>
      <w:r w:rsidRPr="002D2314">
        <w:t>2025</w:t>
      </w:r>
    </w:p>
    <w:p w14:paraId="59EE341F" w14:textId="77777777" w:rsidR="002D2314" w:rsidRPr="002275B2" w:rsidRDefault="002D2314" w:rsidP="002D2314">
      <w:pPr>
        <w:spacing w:after="0"/>
        <w:rPr>
          <w:sz w:val="22"/>
          <w:szCs w:val="22"/>
        </w:rPr>
      </w:pPr>
    </w:p>
    <w:p w14:paraId="7A463DAD" w14:textId="005A110D" w:rsidR="002275B2" w:rsidRPr="002275B2" w:rsidRDefault="000738D7" w:rsidP="002D2314">
      <w:pPr>
        <w:spacing w:after="0"/>
        <w:rPr>
          <w:sz w:val="22"/>
          <w:szCs w:val="22"/>
        </w:rPr>
      </w:pPr>
      <w:r w:rsidRPr="002275B2">
        <w:rPr>
          <w:sz w:val="22"/>
          <w:szCs w:val="22"/>
        </w:rPr>
        <w:t xml:space="preserve">Der </w:t>
      </w:r>
      <w:r w:rsidR="00A06FCA">
        <w:rPr>
          <w:sz w:val="22"/>
          <w:szCs w:val="22"/>
        </w:rPr>
        <w:t xml:space="preserve">Berner </w:t>
      </w:r>
      <w:r w:rsidRPr="002275B2">
        <w:rPr>
          <w:sz w:val="22"/>
          <w:szCs w:val="22"/>
        </w:rPr>
        <w:t xml:space="preserve">Konsens </w:t>
      </w:r>
      <w:r w:rsidR="00B974B6">
        <w:rPr>
          <w:sz w:val="22"/>
          <w:szCs w:val="22"/>
        </w:rPr>
        <w:t xml:space="preserve">formuliert </w:t>
      </w:r>
      <w:r w:rsidR="00F1011B">
        <w:rPr>
          <w:sz w:val="22"/>
          <w:szCs w:val="22"/>
        </w:rPr>
        <w:t>wenige grundlegende Leitsätze dazu, wie Bildung für Nachhaltige Entwicklung BNE</w:t>
      </w:r>
      <w:r w:rsidR="00C902E7">
        <w:rPr>
          <w:sz w:val="22"/>
          <w:szCs w:val="22"/>
        </w:rPr>
        <w:t xml:space="preserve"> unterrichtet werden soll</w:t>
      </w:r>
      <w:r w:rsidR="00251057">
        <w:rPr>
          <w:sz w:val="22"/>
          <w:szCs w:val="22"/>
        </w:rPr>
        <w:t xml:space="preserve">. Dabei stützt er sich auf die bestehenden politischen und </w:t>
      </w:r>
      <w:r w:rsidR="00C35F3E">
        <w:rPr>
          <w:sz w:val="22"/>
          <w:szCs w:val="22"/>
        </w:rPr>
        <w:t>b</w:t>
      </w:r>
      <w:r w:rsidR="00251057">
        <w:rPr>
          <w:sz w:val="22"/>
          <w:szCs w:val="22"/>
        </w:rPr>
        <w:t>ildungsp</w:t>
      </w:r>
      <w:r w:rsidR="00787EEC">
        <w:rPr>
          <w:sz w:val="22"/>
          <w:szCs w:val="22"/>
        </w:rPr>
        <w:t>o</w:t>
      </w:r>
      <w:r w:rsidR="00251057">
        <w:rPr>
          <w:sz w:val="22"/>
          <w:szCs w:val="22"/>
        </w:rPr>
        <w:t xml:space="preserve">litischen </w:t>
      </w:r>
      <w:r w:rsidR="00787EEC">
        <w:rPr>
          <w:sz w:val="22"/>
          <w:szCs w:val="22"/>
        </w:rPr>
        <w:t>Satzungen</w:t>
      </w:r>
      <w:r w:rsidR="00FD2BEF">
        <w:rPr>
          <w:sz w:val="22"/>
          <w:szCs w:val="22"/>
        </w:rPr>
        <w:t>.</w:t>
      </w:r>
    </w:p>
    <w:p w14:paraId="1E541B08" w14:textId="02BBA42F" w:rsidR="00EE6401" w:rsidRDefault="006623E1" w:rsidP="0024517D">
      <w:pPr>
        <w:pStyle w:val="berschrift2"/>
        <w:spacing w:before="240" w:after="120"/>
      </w:pPr>
      <w:r>
        <w:t>Die Anregung durch den</w:t>
      </w:r>
      <w:r w:rsidR="00E30546" w:rsidRPr="00A06FCA">
        <w:t xml:space="preserve"> </w:t>
      </w:r>
      <w:r w:rsidR="00740D5E" w:rsidRPr="00A06FCA">
        <w:t>Beutelsbacher</w:t>
      </w:r>
      <w:r w:rsidR="00E30546" w:rsidRPr="00A06FCA">
        <w:t xml:space="preserve"> Konsens</w:t>
      </w:r>
    </w:p>
    <w:p w14:paraId="0490BB82" w14:textId="7ECB959D" w:rsidR="00885371" w:rsidRDefault="00745A03" w:rsidP="00885371">
      <w:pPr>
        <w:rPr>
          <w:sz w:val="22"/>
          <w:szCs w:val="22"/>
        </w:rPr>
      </w:pPr>
      <w:r w:rsidRPr="00777D7E">
        <w:rPr>
          <w:sz w:val="22"/>
          <w:szCs w:val="22"/>
        </w:rPr>
        <w:t>In den 70er Jahren</w:t>
      </w:r>
      <w:r w:rsidR="00C9703C" w:rsidRPr="00777D7E">
        <w:rPr>
          <w:sz w:val="22"/>
          <w:szCs w:val="22"/>
        </w:rPr>
        <w:t xml:space="preserve">, im Kontext des </w:t>
      </w:r>
      <w:r w:rsidR="00515BA9" w:rsidRPr="00777D7E">
        <w:rPr>
          <w:sz w:val="22"/>
          <w:szCs w:val="22"/>
        </w:rPr>
        <w:t>Kalten Krieges,</w:t>
      </w:r>
      <w:r w:rsidRPr="00777D7E">
        <w:rPr>
          <w:sz w:val="22"/>
          <w:szCs w:val="22"/>
        </w:rPr>
        <w:t xml:space="preserve"> </w:t>
      </w:r>
      <w:r w:rsidR="00B95655" w:rsidRPr="00777D7E">
        <w:rPr>
          <w:sz w:val="22"/>
          <w:szCs w:val="22"/>
        </w:rPr>
        <w:t>stellte sich im geteilten Deutschland,</w:t>
      </w:r>
      <w:r w:rsidR="00B95655" w:rsidRPr="00B95655">
        <w:rPr>
          <w:sz w:val="22"/>
          <w:szCs w:val="22"/>
        </w:rPr>
        <w:t xml:space="preserve"> namentlich in Baden-Württemberg</w:t>
      </w:r>
      <w:r w:rsidR="00C9703C">
        <w:rPr>
          <w:sz w:val="22"/>
          <w:szCs w:val="22"/>
        </w:rPr>
        <w:t>,</w:t>
      </w:r>
      <w:r w:rsidR="00B95655" w:rsidRPr="00B95655">
        <w:rPr>
          <w:sz w:val="22"/>
          <w:szCs w:val="22"/>
        </w:rPr>
        <w:t xml:space="preserve"> die Frage, wie politische Bildung unterrichtet werden soll.</w:t>
      </w:r>
      <w:r w:rsidR="0067702F">
        <w:rPr>
          <w:sz w:val="22"/>
          <w:szCs w:val="22"/>
        </w:rPr>
        <w:t xml:space="preserve"> Die Verantwortlichen für politische Bildung</w:t>
      </w:r>
      <w:r w:rsidR="00C92D1D">
        <w:rPr>
          <w:sz w:val="22"/>
          <w:szCs w:val="22"/>
        </w:rPr>
        <w:t xml:space="preserve"> des Bundeslandes</w:t>
      </w:r>
      <w:r w:rsidR="0067702F">
        <w:rPr>
          <w:sz w:val="22"/>
          <w:szCs w:val="22"/>
        </w:rPr>
        <w:t xml:space="preserve"> </w:t>
      </w:r>
      <w:r w:rsidR="002373F3">
        <w:rPr>
          <w:sz w:val="22"/>
          <w:szCs w:val="22"/>
        </w:rPr>
        <w:t xml:space="preserve">trafen sich in Beutelsbach zu einer Tagung. Daraus ist </w:t>
      </w:r>
      <w:r w:rsidR="002373F3" w:rsidRPr="00B95655">
        <w:rPr>
          <w:sz w:val="22"/>
          <w:szCs w:val="22"/>
        </w:rPr>
        <w:t>de</w:t>
      </w:r>
      <w:r w:rsidR="002373F3">
        <w:rPr>
          <w:sz w:val="22"/>
          <w:szCs w:val="22"/>
        </w:rPr>
        <w:t>r</w:t>
      </w:r>
      <w:r w:rsidR="002373F3" w:rsidRPr="00B95655">
        <w:rPr>
          <w:sz w:val="22"/>
          <w:szCs w:val="22"/>
        </w:rPr>
        <w:t xml:space="preserve"> Beutelsbacher Konsens</w:t>
      </w:r>
      <w:r w:rsidR="002373F3">
        <w:rPr>
          <w:sz w:val="22"/>
          <w:szCs w:val="22"/>
        </w:rPr>
        <w:t xml:space="preserve"> hervorgegangen.</w:t>
      </w:r>
      <w:r w:rsidR="002373F3" w:rsidRPr="00B95655">
        <w:rPr>
          <w:sz w:val="22"/>
          <w:szCs w:val="22"/>
        </w:rPr>
        <w:t xml:space="preserve"> </w:t>
      </w:r>
      <w:r w:rsidR="002373F3">
        <w:rPr>
          <w:sz w:val="22"/>
          <w:szCs w:val="22"/>
        </w:rPr>
        <w:t>Seine</w:t>
      </w:r>
      <w:r w:rsidR="00B95655" w:rsidRPr="00B95655">
        <w:rPr>
          <w:sz w:val="22"/>
          <w:szCs w:val="22"/>
        </w:rPr>
        <w:t xml:space="preserve"> drei Kernaussagen lauten:</w:t>
      </w:r>
    </w:p>
    <w:p w14:paraId="194830CE" w14:textId="29822634" w:rsidR="00F00E31" w:rsidRPr="00E74529" w:rsidRDefault="00E510B9" w:rsidP="00777D7E">
      <w:pPr>
        <w:shd w:val="clear" w:color="auto" w:fill="FFFFFF" w:themeFill="background1"/>
        <w:spacing w:after="40"/>
        <w:ind w:left="851"/>
      </w:pPr>
      <w:r w:rsidRPr="00E74529">
        <w:rPr>
          <w:b/>
          <w:bCs/>
          <w:i/>
          <w:iCs/>
        </w:rPr>
        <w:t>«</w:t>
      </w:r>
      <w:r w:rsidR="00F00E31" w:rsidRPr="00E74529">
        <w:rPr>
          <w:b/>
          <w:bCs/>
          <w:i/>
          <w:iCs/>
        </w:rPr>
        <w:t xml:space="preserve">1. </w:t>
      </w:r>
      <w:bookmarkStart w:id="0" w:name="_Hlk189664665"/>
      <w:r w:rsidR="00F00E31" w:rsidRPr="00E74529">
        <w:rPr>
          <w:b/>
          <w:bCs/>
          <w:i/>
          <w:iCs/>
        </w:rPr>
        <w:t>Überwältigungsverbot.</w:t>
      </w:r>
    </w:p>
    <w:p w14:paraId="0185186B" w14:textId="1B0F3F0F" w:rsidR="00F00E31" w:rsidRPr="00E74529" w:rsidRDefault="00F00E31" w:rsidP="00E74529">
      <w:pPr>
        <w:shd w:val="clear" w:color="auto" w:fill="FFFFFF" w:themeFill="background1"/>
        <w:ind w:left="851"/>
      </w:pPr>
      <w:r w:rsidRPr="00E74529">
        <w:rPr>
          <w:i/>
          <w:iCs/>
        </w:rPr>
        <w:t xml:space="preserve">Es ist nicht erlaubt, den Schüler </w:t>
      </w:r>
      <w:r w:rsidR="00E74529" w:rsidRPr="00E74529">
        <w:rPr>
          <w:i/>
          <w:iCs/>
        </w:rPr>
        <w:t>–</w:t>
      </w:r>
      <w:r w:rsidRPr="00E74529">
        <w:rPr>
          <w:i/>
          <w:iCs/>
        </w:rPr>
        <w:t xml:space="preserve"> mit welchen Mitteln auch immer </w:t>
      </w:r>
      <w:r w:rsidR="00E74529" w:rsidRPr="00E74529">
        <w:rPr>
          <w:i/>
          <w:iCs/>
        </w:rPr>
        <w:t>–</w:t>
      </w:r>
      <w:r w:rsidRPr="00E74529">
        <w:rPr>
          <w:i/>
          <w:iCs/>
        </w:rPr>
        <w:t xml:space="preserve"> im</w:t>
      </w:r>
      <w:r w:rsidR="00E74529" w:rsidRPr="00E74529">
        <w:rPr>
          <w:i/>
          <w:iCs/>
        </w:rPr>
        <w:t xml:space="preserve"> </w:t>
      </w:r>
      <w:r w:rsidRPr="00E74529">
        <w:rPr>
          <w:i/>
          <w:iCs/>
        </w:rPr>
        <w:t xml:space="preserve">Sinne erwünschter Meinungen zu überrumpeln und damit an der "Gewinnung eines selbständigen Urteils" zu hindern. Hier genau verläuft nämlich die Grenze zwischen Politischer Bildung und Indoktrination. Indoktrination aber ist unvereinbar mit der Rolle des Lehrers in einer demokratischen Gesellschaft und der </w:t>
      </w:r>
      <w:r w:rsidR="00E74529" w:rsidRPr="00E74529">
        <w:rPr>
          <w:i/>
          <w:iCs/>
        </w:rPr>
        <w:t>–</w:t>
      </w:r>
      <w:r w:rsidRPr="00E74529">
        <w:rPr>
          <w:i/>
          <w:iCs/>
        </w:rPr>
        <w:t xml:space="preserve"> rundumakzeptierten </w:t>
      </w:r>
      <w:r w:rsidR="00E74529" w:rsidRPr="00E74529">
        <w:rPr>
          <w:i/>
          <w:iCs/>
        </w:rPr>
        <w:t>–</w:t>
      </w:r>
      <w:r w:rsidRPr="00E74529">
        <w:rPr>
          <w:i/>
          <w:iCs/>
        </w:rPr>
        <w:t xml:space="preserve"> Zielvorstellung von der Mündigkeit des Schülers.</w:t>
      </w:r>
    </w:p>
    <w:p w14:paraId="7CFC52C2" w14:textId="1A525C9E" w:rsidR="00E510B9" w:rsidRDefault="00F00E31" w:rsidP="007F0590">
      <w:pPr>
        <w:shd w:val="clear" w:color="auto" w:fill="FFFFFF" w:themeFill="background1"/>
        <w:spacing w:after="120"/>
        <w:ind w:left="851"/>
        <w:rPr>
          <w:i/>
          <w:iCs/>
        </w:rPr>
      </w:pPr>
      <w:r w:rsidRPr="00E74529">
        <w:rPr>
          <w:b/>
          <w:bCs/>
          <w:i/>
          <w:iCs/>
        </w:rPr>
        <w:t>2. Was in Wissenschaft und Politik kontrovers ist, muss auch im Unterricht kontrovers erscheinen</w:t>
      </w:r>
      <w:r w:rsidRPr="00E74529">
        <w:rPr>
          <w:i/>
          <w:iCs/>
        </w:rPr>
        <w:t>.</w:t>
      </w:r>
      <w:r w:rsidR="004057D4">
        <w:rPr>
          <w:i/>
          <w:iCs/>
        </w:rPr>
        <w:t xml:space="preserve"> (</w:t>
      </w:r>
      <w:r w:rsidR="00E510B9" w:rsidRPr="00E74529">
        <w:rPr>
          <w:i/>
          <w:iCs/>
        </w:rPr>
        <w:t>…</w:t>
      </w:r>
      <w:r w:rsidR="004057D4">
        <w:rPr>
          <w:i/>
          <w:iCs/>
        </w:rPr>
        <w:t>)</w:t>
      </w:r>
    </w:p>
    <w:p w14:paraId="5D9020F6" w14:textId="32167524" w:rsidR="008E3836" w:rsidRPr="00E74529" w:rsidRDefault="00F00E31" w:rsidP="00777D7E">
      <w:pPr>
        <w:shd w:val="clear" w:color="auto" w:fill="FFFFFF" w:themeFill="background1"/>
        <w:spacing w:after="40"/>
        <w:ind w:left="851"/>
        <w:rPr>
          <w:b/>
          <w:bCs/>
          <w:i/>
          <w:iCs/>
        </w:rPr>
      </w:pPr>
      <w:r w:rsidRPr="00E74529">
        <w:rPr>
          <w:b/>
          <w:bCs/>
          <w:i/>
          <w:iCs/>
        </w:rPr>
        <w:t>3. Der Schüler muss in die Lage versetzt werden, eine politische Situation und seine eigene Interessenlage zu analysiere</w:t>
      </w:r>
      <w:r w:rsidR="00E03D5E" w:rsidRPr="00E74529">
        <w:rPr>
          <w:b/>
          <w:bCs/>
          <w:i/>
          <w:iCs/>
        </w:rPr>
        <w:t>n,</w:t>
      </w:r>
      <w:bookmarkEnd w:id="0"/>
    </w:p>
    <w:p w14:paraId="2FD8EC05" w14:textId="421C23B8" w:rsidR="00D57796" w:rsidRPr="00E74529" w:rsidRDefault="00D57796" w:rsidP="00E74529">
      <w:pPr>
        <w:shd w:val="clear" w:color="auto" w:fill="FFFFFF" w:themeFill="background1"/>
        <w:ind w:left="851"/>
        <w:rPr>
          <w:i/>
          <w:iCs/>
        </w:rPr>
      </w:pPr>
      <w:r w:rsidRPr="00E74529">
        <w:rPr>
          <w:i/>
          <w:iCs/>
        </w:rPr>
        <w:t>sowie nach Mitteln und Wegen zu suchen, die vorgefundene politische Lage im Sinne seiner Interessen zu b</w:t>
      </w:r>
      <w:r w:rsidR="004057D4">
        <w:rPr>
          <w:i/>
          <w:iCs/>
        </w:rPr>
        <w:t>e</w:t>
      </w:r>
      <w:r w:rsidR="00E03D5E" w:rsidRPr="00E74529">
        <w:rPr>
          <w:i/>
          <w:iCs/>
        </w:rPr>
        <w:t>einflussen. …</w:t>
      </w:r>
      <w:r w:rsidR="00E510B9" w:rsidRPr="00E74529">
        <w:rPr>
          <w:i/>
          <w:iCs/>
        </w:rPr>
        <w:t>»</w:t>
      </w:r>
    </w:p>
    <w:p w14:paraId="2B7E3BBD" w14:textId="69DE9ACB" w:rsidR="00F00E31" w:rsidRPr="00F00E31" w:rsidRDefault="00F00E31" w:rsidP="00B3177C">
      <w:pPr>
        <w:spacing w:after="0"/>
      </w:pPr>
      <w:r w:rsidRPr="00F00E31">
        <w:rPr>
          <w:i/>
          <w:iCs/>
          <w:sz w:val="22"/>
          <w:szCs w:val="22"/>
        </w:rPr>
        <w:tab/>
      </w:r>
      <w:r w:rsidRPr="00F00E31">
        <w:rPr>
          <w:i/>
          <w:iCs/>
          <w:sz w:val="22"/>
          <w:szCs w:val="22"/>
        </w:rPr>
        <w:tab/>
      </w:r>
      <w:r w:rsidR="00985AC1" w:rsidRPr="00B3177C">
        <w:rPr>
          <w:i/>
          <w:iCs/>
        </w:rPr>
        <w:t>((</w:t>
      </w:r>
      <w:r w:rsidRPr="00F00E31">
        <w:t>Quelle: Hans-Georg Wehling in: Siegfried Schiele/Herbert Schneider (Hrsg.):</w:t>
      </w:r>
    </w:p>
    <w:p w14:paraId="526A0808" w14:textId="4466FD98" w:rsidR="00F00E31" w:rsidRDefault="00F00E31" w:rsidP="00B3177C">
      <w:pPr>
        <w:spacing w:after="0"/>
        <w:rPr>
          <w:i/>
          <w:iCs/>
        </w:rPr>
      </w:pPr>
      <w:r w:rsidRPr="00B3177C">
        <w:tab/>
      </w:r>
      <w:r w:rsidRPr="00B3177C">
        <w:tab/>
        <w:t>Das Konsensproblem in der politischen Bildung. Stuttgart 1977, S. 179/180</w:t>
      </w:r>
      <w:r w:rsidR="00985AC1" w:rsidRPr="00B3177C">
        <w:t>))</w:t>
      </w:r>
      <w:r w:rsidRPr="00B3177C">
        <w:rPr>
          <w:i/>
          <w:iCs/>
        </w:rPr>
        <w:t>.</w:t>
      </w:r>
    </w:p>
    <w:p w14:paraId="00376DA5" w14:textId="77777777" w:rsidR="00B3177C" w:rsidRDefault="00B3177C" w:rsidP="00B3177C">
      <w:pPr>
        <w:spacing w:after="0"/>
        <w:rPr>
          <w:i/>
          <w:iCs/>
          <w:sz w:val="22"/>
          <w:szCs w:val="22"/>
        </w:rPr>
      </w:pPr>
    </w:p>
    <w:p w14:paraId="1D87EEF7" w14:textId="7B768A89" w:rsidR="0000765E" w:rsidRDefault="0000765E" w:rsidP="00F00E31">
      <w:pPr>
        <w:rPr>
          <w:sz w:val="22"/>
          <w:szCs w:val="22"/>
        </w:rPr>
      </w:pPr>
      <w:r>
        <w:rPr>
          <w:sz w:val="22"/>
          <w:szCs w:val="22"/>
        </w:rPr>
        <w:t>Der Berner Konsens teilt das Grundanliegen des Beutelsbacher Konsenses</w:t>
      </w:r>
      <w:r w:rsidR="00C668A1">
        <w:rPr>
          <w:sz w:val="22"/>
          <w:szCs w:val="22"/>
        </w:rPr>
        <w:t>, ergänzt ihn aber mit w</w:t>
      </w:r>
      <w:r>
        <w:rPr>
          <w:sz w:val="22"/>
          <w:szCs w:val="22"/>
        </w:rPr>
        <w:t>enige</w:t>
      </w:r>
      <w:r w:rsidR="00C668A1">
        <w:rPr>
          <w:sz w:val="22"/>
          <w:szCs w:val="22"/>
        </w:rPr>
        <w:t>n</w:t>
      </w:r>
      <w:r>
        <w:rPr>
          <w:sz w:val="22"/>
          <w:szCs w:val="22"/>
        </w:rPr>
        <w:t xml:space="preserve"> pädagogische</w:t>
      </w:r>
      <w:r w:rsidR="001B6D91" w:rsidRPr="001B6D91">
        <w:rPr>
          <w:color w:val="FF0000"/>
          <w:sz w:val="22"/>
          <w:szCs w:val="22"/>
        </w:rPr>
        <w:t>n</w:t>
      </w:r>
      <w:r>
        <w:rPr>
          <w:sz w:val="22"/>
          <w:szCs w:val="22"/>
        </w:rPr>
        <w:t xml:space="preserve"> Leitsätze</w:t>
      </w:r>
      <w:r w:rsidR="001B6D91" w:rsidRPr="001B6D91">
        <w:rPr>
          <w:color w:val="FF0000"/>
          <w:sz w:val="22"/>
          <w:szCs w:val="22"/>
        </w:rPr>
        <w:t>n</w:t>
      </w:r>
      <w:r>
        <w:rPr>
          <w:sz w:val="22"/>
          <w:szCs w:val="22"/>
        </w:rPr>
        <w:t>, wie ein Unterrichts</w:t>
      </w:r>
      <w:r w:rsidR="00C25379">
        <w:rPr>
          <w:sz w:val="22"/>
          <w:szCs w:val="22"/>
        </w:rPr>
        <w:t>bereich</w:t>
      </w:r>
      <w:r>
        <w:rPr>
          <w:sz w:val="22"/>
          <w:szCs w:val="22"/>
        </w:rPr>
        <w:t xml:space="preserve"> unterrichtet werden soll</w:t>
      </w:r>
      <w:r w:rsidR="00E44544">
        <w:rPr>
          <w:sz w:val="22"/>
          <w:szCs w:val="22"/>
        </w:rPr>
        <w:t>.</w:t>
      </w:r>
      <w:r>
        <w:rPr>
          <w:sz w:val="22"/>
          <w:szCs w:val="22"/>
        </w:rPr>
        <w:t xml:space="preserve"> </w:t>
      </w:r>
      <w:r w:rsidR="00A07B2E">
        <w:rPr>
          <w:sz w:val="22"/>
          <w:szCs w:val="22"/>
        </w:rPr>
        <w:t>Der Unter</w:t>
      </w:r>
      <w:r w:rsidR="0098212E">
        <w:rPr>
          <w:sz w:val="22"/>
          <w:szCs w:val="22"/>
        </w:rPr>
        <w:t xml:space="preserve">richtsbereich, um den es im Berner Konsens geht, ist BNE. </w:t>
      </w:r>
      <w:r w:rsidR="00677A74">
        <w:rPr>
          <w:sz w:val="22"/>
          <w:szCs w:val="22"/>
        </w:rPr>
        <w:t>Ein grosser Untersch</w:t>
      </w:r>
      <w:r w:rsidR="00A56842">
        <w:rPr>
          <w:sz w:val="22"/>
          <w:szCs w:val="22"/>
        </w:rPr>
        <w:t xml:space="preserve">ied </w:t>
      </w:r>
      <w:r w:rsidR="006B046F">
        <w:rPr>
          <w:sz w:val="22"/>
          <w:szCs w:val="22"/>
        </w:rPr>
        <w:t xml:space="preserve">zwischen den </w:t>
      </w:r>
      <w:r w:rsidR="00BE4230">
        <w:rPr>
          <w:sz w:val="22"/>
          <w:szCs w:val="22"/>
        </w:rPr>
        <w:t xml:space="preserve">beiden Konsensen </w:t>
      </w:r>
      <w:r w:rsidR="00A56842">
        <w:rPr>
          <w:sz w:val="22"/>
          <w:szCs w:val="22"/>
        </w:rPr>
        <w:t xml:space="preserve">besteht in den </w:t>
      </w:r>
      <w:r w:rsidR="006461CA">
        <w:rPr>
          <w:sz w:val="22"/>
          <w:szCs w:val="22"/>
        </w:rPr>
        <w:t>gesellschaftlichen Kontexten</w:t>
      </w:r>
      <w:r w:rsidR="00AC2BF1">
        <w:rPr>
          <w:sz w:val="22"/>
          <w:szCs w:val="22"/>
        </w:rPr>
        <w:t xml:space="preserve"> – jene der </w:t>
      </w:r>
      <w:r w:rsidR="00B03AB7">
        <w:rPr>
          <w:sz w:val="22"/>
          <w:szCs w:val="22"/>
        </w:rPr>
        <w:t>70er Jahre</w:t>
      </w:r>
      <w:r w:rsidR="00AC2BF1">
        <w:rPr>
          <w:sz w:val="22"/>
          <w:szCs w:val="22"/>
        </w:rPr>
        <w:t xml:space="preserve"> des 20. Jah</w:t>
      </w:r>
      <w:r w:rsidR="0004380E">
        <w:rPr>
          <w:sz w:val="22"/>
          <w:szCs w:val="22"/>
        </w:rPr>
        <w:t xml:space="preserve">rhunderts und der 20er Jahre des 21. Jahrhunderts </w:t>
      </w:r>
      <w:r w:rsidR="00071312">
        <w:rPr>
          <w:sz w:val="22"/>
          <w:szCs w:val="22"/>
        </w:rPr>
        <w:t>– in denen die beiden Texte entstanden sind</w:t>
      </w:r>
      <w:r w:rsidR="006B046F">
        <w:rPr>
          <w:sz w:val="22"/>
          <w:szCs w:val="22"/>
        </w:rPr>
        <w:t>:</w:t>
      </w:r>
    </w:p>
    <w:p w14:paraId="6C70873F" w14:textId="0C280A08" w:rsidR="002D2314" w:rsidRPr="00B31AE6" w:rsidRDefault="00C843B8" w:rsidP="0024517D">
      <w:pPr>
        <w:pStyle w:val="berschrift2"/>
        <w:spacing w:before="240" w:after="120"/>
      </w:pPr>
      <w:r>
        <w:t xml:space="preserve">Der gesellschaftliche Kontext: </w:t>
      </w:r>
      <w:r w:rsidR="002275B2" w:rsidRPr="00B31AE6">
        <w:t xml:space="preserve">Ein Leben </w:t>
      </w:r>
      <w:r w:rsidR="00EE6401">
        <w:t>i</w:t>
      </w:r>
      <w:r w:rsidR="002275B2" w:rsidRPr="00B31AE6">
        <w:t xml:space="preserve">m Zeichen </w:t>
      </w:r>
      <w:r w:rsidR="00FE7C56">
        <w:t>vielfältiger</w:t>
      </w:r>
      <w:r w:rsidR="002275B2" w:rsidRPr="00B31AE6">
        <w:t xml:space="preserve"> ‘</w:t>
      </w:r>
      <w:r w:rsidR="002D2314" w:rsidRPr="00B31AE6">
        <w:t>Überwältigungen</w:t>
      </w:r>
      <w:r w:rsidR="002275B2" w:rsidRPr="00B31AE6">
        <w:t>’</w:t>
      </w:r>
    </w:p>
    <w:p w14:paraId="6C943FD7" w14:textId="781EF6E0" w:rsidR="00590468" w:rsidRPr="002275B2" w:rsidRDefault="00590468" w:rsidP="002D2314">
      <w:pPr>
        <w:spacing w:after="0"/>
        <w:rPr>
          <w:iCs/>
          <w:sz w:val="22"/>
          <w:szCs w:val="22"/>
        </w:rPr>
      </w:pPr>
      <w:r w:rsidRPr="002275B2">
        <w:rPr>
          <w:iCs/>
          <w:sz w:val="22"/>
          <w:szCs w:val="22"/>
        </w:rPr>
        <w:t>Aus der Perspektive eines humanen,</w:t>
      </w:r>
      <w:r w:rsidR="00B47606" w:rsidRPr="002275B2">
        <w:rPr>
          <w:iCs/>
          <w:sz w:val="22"/>
          <w:szCs w:val="22"/>
        </w:rPr>
        <w:t xml:space="preserve"> zivilen und</w:t>
      </w:r>
      <w:r w:rsidRPr="002275B2">
        <w:rPr>
          <w:iCs/>
          <w:sz w:val="22"/>
          <w:szCs w:val="22"/>
        </w:rPr>
        <w:t xml:space="preserve"> demokratischen Gemeinwesens </w:t>
      </w:r>
      <w:r w:rsidR="00B31AE6">
        <w:rPr>
          <w:iCs/>
          <w:sz w:val="22"/>
          <w:szCs w:val="22"/>
        </w:rPr>
        <w:t>sind</w:t>
      </w:r>
      <w:r w:rsidRPr="002275B2">
        <w:rPr>
          <w:iCs/>
          <w:sz w:val="22"/>
          <w:szCs w:val="22"/>
        </w:rPr>
        <w:t xml:space="preserve"> unsere Gesellschaft</w:t>
      </w:r>
      <w:r w:rsidR="00B31AE6">
        <w:rPr>
          <w:iCs/>
          <w:sz w:val="22"/>
          <w:szCs w:val="22"/>
        </w:rPr>
        <w:t xml:space="preserve">, </w:t>
      </w:r>
      <w:r w:rsidRPr="002275B2">
        <w:rPr>
          <w:iCs/>
          <w:sz w:val="22"/>
          <w:szCs w:val="22"/>
        </w:rPr>
        <w:t xml:space="preserve">die </w:t>
      </w:r>
      <w:r w:rsidR="00415259">
        <w:rPr>
          <w:iCs/>
          <w:sz w:val="22"/>
          <w:szCs w:val="22"/>
        </w:rPr>
        <w:t xml:space="preserve">heutige </w:t>
      </w:r>
      <w:r w:rsidRPr="002275B2">
        <w:rPr>
          <w:iCs/>
          <w:sz w:val="22"/>
          <w:szCs w:val="22"/>
        </w:rPr>
        <w:t>Weltge</w:t>
      </w:r>
      <w:r w:rsidR="00415259">
        <w:rPr>
          <w:iCs/>
          <w:sz w:val="22"/>
          <w:szCs w:val="22"/>
        </w:rPr>
        <w:t xml:space="preserve">meinschaft </w:t>
      </w:r>
      <w:r w:rsidR="00B31AE6">
        <w:rPr>
          <w:iCs/>
          <w:sz w:val="22"/>
          <w:szCs w:val="22"/>
        </w:rPr>
        <w:t xml:space="preserve">und besonders die künftigen Generationen </w:t>
      </w:r>
      <w:r w:rsidRPr="002275B2">
        <w:rPr>
          <w:iCs/>
          <w:sz w:val="22"/>
          <w:szCs w:val="22"/>
        </w:rPr>
        <w:t>in vielerlei Hinsicht herausgefordert</w:t>
      </w:r>
      <w:r w:rsidR="00415259">
        <w:rPr>
          <w:iCs/>
          <w:sz w:val="22"/>
          <w:szCs w:val="22"/>
        </w:rPr>
        <w:t xml:space="preserve"> und</w:t>
      </w:r>
      <w:r w:rsidR="00F10538" w:rsidRPr="002275B2">
        <w:rPr>
          <w:iCs/>
          <w:sz w:val="22"/>
          <w:szCs w:val="22"/>
        </w:rPr>
        <w:t xml:space="preserve"> gefährdet:</w:t>
      </w:r>
      <w:r w:rsidR="005A4597">
        <w:rPr>
          <w:iCs/>
          <w:sz w:val="22"/>
          <w:szCs w:val="22"/>
        </w:rPr>
        <w:t xml:space="preserve"> Durch</w:t>
      </w:r>
    </w:p>
    <w:p w14:paraId="6A92FA60" w14:textId="60345ED5" w:rsidR="00DB3FE3" w:rsidRDefault="007F0590" w:rsidP="00B037D6">
      <w:pPr>
        <w:pStyle w:val="Listenabsatz"/>
        <w:numPr>
          <w:ilvl w:val="0"/>
          <w:numId w:val="2"/>
        </w:numPr>
        <w:spacing w:after="0"/>
        <w:rPr>
          <w:sz w:val="22"/>
          <w:szCs w:val="22"/>
        </w:rPr>
      </w:pPr>
      <w:r>
        <w:rPr>
          <w:sz w:val="22"/>
          <w:szCs w:val="22"/>
        </w:rPr>
        <w:t>die Auswirkungen des</w:t>
      </w:r>
      <w:r w:rsidR="005A4597">
        <w:rPr>
          <w:sz w:val="22"/>
          <w:szCs w:val="22"/>
        </w:rPr>
        <w:t xml:space="preserve"> </w:t>
      </w:r>
      <w:r w:rsidR="002D2314" w:rsidRPr="00B037D6">
        <w:rPr>
          <w:sz w:val="22"/>
          <w:szCs w:val="22"/>
        </w:rPr>
        <w:t>Anthropozän</w:t>
      </w:r>
    </w:p>
    <w:p w14:paraId="0993C2D3" w14:textId="27029693" w:rsidR="009119C9" w:rsidRDefault="00500C19" w:rsidP="009119C9">
      <w:pPr>
        <w:pStyle w:val="Listenabsatz"/>
        <w:spacing w:after="0"/>
        <w:rPr>
          <w:sz w:val="22"/>
          <w:szCs w:val="22"/>
        </w:rPr>
      </w:pPr>
      <w:r>
        <w:rPr>
          <w:sz w:val="22"/>
          <w:szCs w:val="22"/>
        </w:rPr>
        <w:t>D</w:t>
      </w:r>
      <w:r w:rsidR="005913C3">
        <w:rPr>
          <w:sz w:val="22"/>
          <w:szCs w:val="22"/>
        </w:rPr>
        <w:t>iesen Begriff</w:t>
      </w:r>
      <w:r w:rsidR="00DB3FE3">
        <w:rPr>
          <w:sz w:val="22"/>
          <w:szCs w:val="22"/>
        </w:rPr>
        <w:t xml:space="preserve"> </w:t>
      </w:r>
      <w:r w:rsidR="00164E9E">
        <w:rPr>
          <w:sz w:val="22"/>
          <w:szCs w:val="22"/>
        </w:rPr>
        <w:t xml:space="preserve">haben die beiden Wissenschaftler </w:t>
      </w:r>
      <w:r w:rsidR="00164E9E" w:rsidRPr="00164E9E">
        <w:rPr>
          <w:sz w:val="22"/>
          <w:szCs w:val="22"/>
        </w:rPr>
        <w:t xml:space="preserve">Paul J. Crutzen und Eugene F. </w:t>
      </w:r>
      <w:proofErr w:type="spellStart"/>
      <w:r w:rsidR="00164E9E" w:rsidRPr="00164E9E">
        <w:rPr>
          <w:sz w:val="22"/>
          <w:szCs w:val="22"/>
        </w:rPr>
        <w:t>Stoermer</w:t>
      </w:r>
      <w:proofErr w:type="spellEnd"/>
      <w:r w:rsidR="00164E9E" w:rsidRPr="00164E9E">
        <w:rPr>
          <w:sz w:val="22"/>
          <w:szCs w:val="22"/>
        </w:rPr>
        <w:t> </w:t>
      </w:r>
      <w:r w:rsidR="009119C9">
        <w:rPr>
          <w:sz w:val="22"/>
          <w:szCs w:val="22"/>
        </w:rPr>
        <w:t>2000</w:t>
      </w:r>
      <w:r w:rsidR="009A5D18">
        <w:rPr>
          <w:sz w:val="22"/>
          <w:szCs w:val="22"/>
        </w:rPr>
        <w:t xml:space="preserve"> für ein neues geologisches Zeitalter</w:t>
      </w:r>
      <w:r w:rsidR="005913C3">
        <w:rPr>
          <w:sz w:val="22"/>
          <w:szCs w:val="22"/>
        </w:rPr>
        <w:t xml:space="preserve">, in dem wir </w:t>
      </w:r>
      <w:r w:rsidR="00FF1991">
        <w:rPr>
          <w:sz w:val="22"/>
          <w:szCs w:val="22"/>
        </w:rPr>
        <w:t xml:space="preserve">uns heute befinden, eingeführt. Er steht dafür, dass </w:t>
      </w:r>
      <w:r w:rsidR="00CE476D">
        <w:rPr>
          <w:sz w:val="22"/>
          <w:szCs w:val="22"/>
        </w:rPr>
        <w:t>das Einwirken der Menschen auf die Entwicklung der Erde grössere Auswirkungen hat als natürliche Ver</w:t>
      </w:r>
      <w:r w:rsidR="00166F8B">
        <w:rPr>
          <w:sz w:val="22"/>
          <w:szCs w:val="22"/>
        </w:rPr>
        <w:t>änderungen. Eine Folge dieser Auswirkungen ist d</w:t>
      </w:r>
      <w:r w:rsidR="00C16A13">
        <w:rPr>
          <w:sz w:val="22"/>
          <w:szCs w:val="22"/>
        </w:rPr>
        <w:t xml:space="preserve">ie Klimakrise. </w:t>
      </w:r>
    </w:p>
    <w:p w14:paraId="63591F10" w14:textId="77777777" w:rsidR="003D643D" w:rsidRDefault="007B57E8" w:rsidP="007B57E8">
      <w:pPr>
        <w:pStyle w:val="Listenabsatz"/>
        <w:numPr>
          <w:ilvl w:val="0"/>
          <w:numId w:val="2"/>
        </w:numPr>
        <w:spacing w:after="0"/>
        <w:rPr>
          <w:sz w:val="22"/>
          <w:szCs w:val="22"/>
        </w:rPr>
      </w:pPr>
      <w:r>
        <w:rPr>
          <w:sz w:val="22"/>
          <w:szCs w:val="22"/>
        </w:rPr>
        <w:lastRenderedPageBreak/>
        <w:t xml:space="preserve">das System der weltweiten </w:t>
      </w:r>
      <w:r w:rsidR="002D2314" w:rsidRPr="007B57E8">
        <w:rPr>
          <w:sz w:val="22"/>
          <w:szCs w:val="22"/>
        </w:rPr>
        <w:t>Markt</w:t>
      </w:r>
      <w:r w:rsidR="00590468" w:rsidRPr="007B57E8">
        <w:rPr>
          <w:sz w:val="22"/>
          <w:szCs w:val="22"/>
        </w:rPr>
        <w:t>gesellschaft</w:t>
      </w:r>
      <w:r w:rsidR="002D2314" w:rsidRPr="007B57E8">
        <w:rPr>
          <w:sz w:val="22"/>
          <w:szCs w:val="22"/>
        </w:rPr>
        <w:t xml:space="preserve">, </w:t>
      </w:r>
    </w:p>
    <w:p w14:paraId="314C5E3F" w14:textId="4143DBEE" w:rsidR="002D2314" w:rsidRPr="007B57E8" w:rsidRDefault="00B0699B" w:rsidP="003D643D">
      <w:pPr>
        <w:pStyle w:val="Listenabsatz"/>
        <w:spacing w:after="0"/>
        <w:rPr>
          <w:sz w:val="22"/>
          <w:szCs w:val="22"/>
        </w:rPr>
      </w:pPr>
      <w:r>
        <w:rPr>
          <w:sz w:val="22"/>
          <w:szCs w:val="22"/>
        </w:rPr>
        <w:t xml:space="preserve">in der eine </w:t>
      </w:r>
      <w:r w:rsidR="00CC418D">
        <w:rPr>
          <w:sz w:val="22"/>
          <w:szCs w:val="22"/>
        </w:rPr>
        <w:t xml:space="preserve">aus der Gesellschaft </w:t>
      </w:r>
      <w:proofErr w:type="spellStart"/>
      <w:r w:rsidR="002D2314" w:rsidRPr="007B57E8">
        <w:rPr>
          <w:sz w:val="22"/>
          <w:szCs w:val="22"/>
        </w:rPr>
        <w:t>entbettete</w:t>
      </w:r>
      <w:proofErr w:type="spellEnd"/>
      <w:r w:rsidR="002D2314" w:rsidRPr="007B57E8">
        <w:rPr>
          <w:sz w:val="22"/>
          <w:szCs w:val="22"/>
        </w:rPr>
        <w:t xml:space="preserve"> Wirtschaft</w:t>
      </w:r>
      <w:r w:rsidR="00590468" w:rsidRPr="007B57E8">
        <w:rPr>
          <w:sz w:val="22"/>
          <w:szCs w:val="22"/>
        </w:rPr>
        <w:t xml:space="preserve"> (Polanyi)</w:t>
      </w:r>
      <w:r w:rsidR="001B6C96">
        <w:rPr>
          <w:sz w:val="22"/>
          <w:szCs w:val="22"/>
        </w:rPr>
        <w:t xml:space="preserve"> diese zu vereinnahmen und durch</w:t>
      </w:r>
      <w:r w:rsidR="00415259" w:rsidRPr="007B57E8">
        <w:rPr>
          <w:sz w:val="22"/>
          <w:szCs w:val="22"/>
        </w:rPr>
        <w:t xml:space="preserve"> nicht nachhaltige Entwicklungsmodelle</w:t>
      </w:r>
      <w:r w:rsidR="001B6C96">
        <w:rPr>
          <w:sz w:val="22"/>
          <w:szCs w:val="22"/>
        </w:rPr>
        <w:t xml:space="preserve"> zu zerstören droht</w:t>
      </w:r>
      <w:r w:rsidR="00415259" w:rsidRPr="007B57E8">
        <w:rPr>
          <w:sz w:val="22"/>
          <w:szCs w:val="22"/>
        </w:rPr>
        <w:t xml:space="preserve"> (</w:t>
      </w:r>
      <w:r w:rsidR="009A2307">
        <w:rPr>
          <w:sz w:val="22"/>
          <w:szCs w:val="22"/>
        </w:rPr>
        <w:t xml:space="preserve">entgrenztes Wachstum, </w:t>
      </w:r>
      <w:r w:rsidR="00415259" w:rsidRPr="007B57E8">
        <w:rPr>
          <w:sz w:val="22"/>
          <w:szCs w:val="22"/>
        </w:rPr>
        <w:t>Ressourcenverschwendung</w:t>
      </w:r>
      <w:r w:rsidR="009A2307">
        <w:rPr>
          <w:sz w:val="22"/>
          <w:szCs w:val="22"/>
        </w:rPr>
        <w:t>)</w:t>
      </w:r>
      <w:r w:rsidR="00415259" w:rsidRPr="007B57E8">
        <w:rPr>
          <w:sz w:val="22"/>
          <w:szCs w:val="22"/>
        </w:rPr>
        <w:t xml:space="preserve"> </w:t>
      </w:r>
    </w:p>
    <w:p w14:paraId="718984FC" w14:textId="633978BC" w:rsidR="002D2314" w:rsidRPr="00B037D6" w:rsidRDefault="001A0DB0" w:rsidP="00B037D6">
      <w:pPr>
        <w:pStyle w:val="Listenabsatz"/>
        <w:numPr>
          <w:ilvl w:val="0"/>
          <w:numId w:val="2"/>
        </w:numPr>
        <w:spacing w:after="0"/>
        <w:rPr>
          <w:sz w:val="22"/>
          <w:szCs w:val="22"/>
        </w:rPr>
      </w:pPr>
      <w:bookmarkStart w:id="1" w:name="_Hlk189491497"/>
      <w:r>
        <w:rPr>
          <w:sz w:val="22"/>
          <w:szCs w:val="22"/>
        </w:rPr>
        <w:t>sehr viele</w:t>
      </w:r>
      <w:r w:rsidR="00237CB4">
        <w:rPr>
          <w:sz w:val="22"/>
          <w:szCs w:val="22"/>
        </w:rPr>
        <w:t xml:space="preserve"> </w:t>
      </w:r>
      <w:r w:rsidR="002D2314" w:rsidRPr="00B037D6">
        <w:rPr>
          <w:sz w:val="22"/>
          <w:szCs w:val="22"/>
        </w:rPr>
        <w:t>Kriege</w:t>
      </w:r>
      <w:r w:rsidR="005B213B">
        <w:rPr>
          <w:sz w:val="22"/>
          <w:szCs w:val="22"/>
        </w:rPr>
        <w:t xml:space="preserve"> und </w:t>
      </w:r>
      <w:r w:rsidR="002D2314" w:rsidRPr="00B037D6">
        <w:rPr>
          <w:sz w:val="22"/>
          <w:szCs w:val="22"/>
        </w:rPr>
        <w:t>Konflikte</w:t>
      </w:r>
    </w:p>
    <w:bookmarkEnd w:id="1"/>
    <w:p w14:paraId="75AB4E81" w14:textId="5DFCE150" w:rsidR="002D2314" w:rsidRPr="00B037D6" w:rsidRDefault="002D2314" w:rsidP="00B037D6">
      <w:pPr>
        <w:pStyle w:val="Listenabsatz"/>
        <w:numPr>
          <w:ilvl w:val="0"/>
          <w:numId w:val="2"/>
        </w:numPr>
        <w:spacing w:after="0"/>
        <w:rPr>
          <w:sz w:val="22"/>
          <w:szCs w:val="22"/>
        </w:rPr>
      </w:pPr>
      <w:r w:rsidRPr="00B037D6">
        <w:rPr>
          <w:sz w:val="22"/>
          <w:szCs w:val="22"/>
        </w:rPr>
        <w:t>zunehmende</w:t>
      </w:r>
      <w:r w:rsidR="002B2BF4">
        <w:rPr>
          <w:sz w:val="22"/>
          <w:szCs w:val="22"/>
        </w:rPr>
        <w:t>n</w:t>
      </w:r>
      <w:r w:rsidRPr="00B037D6">
        <w:rPr>
          <w:sz w:val="22"/>
          <w:szCs w:val="22"/>
        </w:rPr>
        <w:t xml:space="preserve"> Populismus</w:t>
      </w:r>
      <w:r w:rsidR="002B2BF4">
        <w:rPr>
          <w:sz w:val="22"/>
          <w:szCs w:val="22"/>
        </w:rPr>
        <w:t xml:space="preserve"> und </w:t>
      </w:r>
      <w:r w:rsidRPr="00B037D6">
        <w:rPr>
          <w:sz w:val="22"/>
          <w:szCs w:val="22"/>
        </w:rPr>
        <w:t>Autoritarismus</w:t>
      </w:r>
      <w:r w:rsidR="007E1827">
        <w:rPr>
          <w:sz w:val="22"/>
          <w:szCs w:val="22"/>
        </w:rPr>
        <w:t>, der sich</w:t>
      </w:r>
      <w:r w:rsidR="00A315F5" w:rsidRPr="00B037D6">
        <w:rPr>
          <w:sz w:val="22"/>
          <w:szCs w:val="22"/>
        </w:rPr>
        <w:t xml:space="preserve"> </w:t>
      </w:r>
      <w:r w:rsidR="007E1827">
        <w:rPr>
          <w:sz w:val="22"/>
          <w:szCs w:val="22"/>
        </w:rPr>
        <w:t>formal mit demokratischen Instrumenten legitimiert</w:t>
      </w:r>
    </w:p>
    <w:p w14:paraId="06B99F57" w14:textId="58CD7B88" w:rsidR="00A14EE1" w:rsidRDefault="00A14EE1" w:rsidP="00B037D6">
      <w:pPr>
        <w:pStyle w:val="Listenabsatz"/>
        <w:numPr>
          <w:ilvl w:val="0"/>
          <w:numId w:val="2"/>
        </w:numPr>
        <w:spacing w:after="0"/>
        <w:rPr>
          <w:sz w:val="22"/>
          <w:szCs w:val="22"/>
        </w:rPr>
      </w:pPr>
      <w:r>
        <w:rPr>
          <w:sz w:val="22"/>
          <w:szCs w:val="22"/>
        </w:rPr>
        <w:t>n</w:t>
      </w:r>
      <w:r w:rsidR="00E528B0">
        <w:rPr>
          <w:sz w:val="22"/>
          <w:szCs w:val="22"/>
        </w:rPr>
        <w:t xml:space="preserve">eue </w:t>
      </w:r>
      <w:r w:rsidR="002D2314" w:rsidRPr="00B037D6">
        <w:rPr>
          <w:sz w:val="22"/>
          <w:szCs w:val="22"/>
        </w:rPr>
        <w:t>Kommunikation</w:t>
      </w:r>
      <w:r w:rsidR="00E528B0">
        <w:rPr>
          <w:sz w:val="22"/>
          <w:szCs w:val="22"/>
        </w:rPr>
        <w:t xml:space="preserve">stechniken und </w:t>
      </w:r>
      <w:r w:rsidR="002D2314" w:rsidRPr="00B037D6">
        <w:rPr>
          <w:sz w:val="22"/>
          <w:szCs w:val="22"/>
        </w:rPr>
        <w:t>Digitalitä</w:t>
      </w:r>
      <w:r>
        <w:rPr>
          <w:sz w:val="22"/>
          <w:szCs w:val="22"/>
        </w:rPr>
        <w:t>t</w:t>
      </w:r>
      <w:r w:rsidR="008B18D3">
        <w:rPr>
          <w:sz w:val="22"/>
          <w:szCs w:val="22"/>
        </w:rPr>
        <w:t xml:space="preserve"> </w:t>
      </w:r>
    </w:p>
    <w:p w14:paraId="7BB0786B" w14:textId="77777777" w:rsidR="0078036E" w:rsidRDefault="008B18D3" w:rsidP="0098478F">
      <w:pPr>
        <w:pStyle w:val="Listenabsatz"/>
        <w:spacing w:after="0"/>
        <w:rPr>
          <w:sz w:val="22"/>
          <w:szCs w:val="22"/>
        </w:rPr>
      </w:pPr>
      <w:r>
        <w:rPr>
          <w:sz w:val="22"/>
          <w:szCs w:val="22"/>
        </w:rPr>
        <w:t>Kommunikations</w:t>
      </w:r>
      <w:r w:rsidR="00E13EC5">
        <w:rPr>
          <w:sz w:val="22"/>
          <w:szCs w:val="22"/>
        </w:rPr>
        <w:t>wege und -mittel</w:t>
      </w:r>
      <w:r w:rsidR="009036C1">
        <w:rPr>
          <w:sz w:val="22"/>
          <w:szCs w:val="22"/>
        </w:rPr>
        <w:t xml:space="preserve"> können leicht</w:t>
      </w:r>
      <w:r w:rsidR="00E13EC5">
        <w:rPr>
          <w:sz w:val="22"/>
          <w:szCs w:val="22"/>
        </w:rPr>
        <w:t xml:space="preserve"> den persönlichen Nahraum</w:t>
      </w:r>
      <w:r>
        <w:rPr>
          <w:sz w:val="22"/>
          <w:szCs w:val="22"/>
        </w:rPr>
        <w:t xml:space="preserve"> </w:t>
      </w:r>
      <w:r w:rsidR="00630967">
        <w:rPr>
          <w:sz w:val="22"/>
          <w:szCs w:val="22"/>
        </w:rPr>
        <w:t>dominieren: Gefahr der Überflutung, von B</w:t>
      </w:r>
      <w:r w:rsidR="007412D9">
        <w:rPr>
          <w:sz w:val="22"/>
          <w:szCs w:val="22"/>
        </w:rPr>
        <w:t xml:space="preserve">ubble-Bildung und </w:t>
      </w:r>
      <w:r w:rsidR="00B31AE6" w:rsidRPr="00B037D6">
        <w:rPr>
          <w:sz w:val="22"/>
          <w:szCs w:val="22"/>
        </w:rPr>
        <w:t>Fake News</w:t>
      </w:r>
    </w:p>
    <w:p w14:paraId="6CBDFB88" w14:textId="77777777" w:rsidR="0078036E" w:rsidRDefault="0078036E" w:rsidP="0078036E">
      <w:pPr>
        <w:pStyle w:val="Listenabsatz"/>
        <w:numPr>
          <w:ilvl w:val="0"/>
          <w:numId w:val="2"/>
        </w:numPr>
        <w:spacing w:after="0"/>
        <w:rPr>
          <w:sz w:val="22"/>
          <w:szCs w:val="22"/>
        </w:rPr>
      </w:pPr>
      <w:r>
        <w:rPr>
          <w:sz w:val="22"/>
          <w:szCs w:val="22"/>
        </w:rPr>
        <w:t>Inter</w:t>
      </w:r>
      <w:r w:rsidRPr="00B037D6">
        <w:rPr>
          <w:sz w:val="22"/>
          <w:szCs w:val="22"/>
        </w:rPr>
        <w:t>kulturalität</w:t>
      </w:r>
    </w:p>
    <w:p w14:paraId="47476384" w14:textId="78C497F6" w:rsidR="00590468" w:rsidRPr="00B037D6" w:rsidRDefault="004D01DF" w:rsidP="00A14EE1">
      <w:pPr>
        <w:pStyle w:val="Listenabsatz"/>
        <w:spacing w:after="0"/>
        <w:rPr>
          <w:sz w:val="22"/>
          <w:szCs w:val="22"/>
        </w:rPr>
      </w:pPr>
      <w:r>
        <w:rPr>
          <w:sz w:val="22"/>
          <w:szCs w:val="22"/>
        </w:rPr>
        <w:t xml:space="preserve">Durch Globalisierung und Mobilität ist die Bevölkerung </w:t>
      </w:r>
      <w:r w:rsidR="00885C3C">
        <w:rPr>
          <w:sz w:val="22"/>
          <w:szCs w:val="22"/>
        </w:rPr>
        <w:t xml:space="preserve">kulturell und sprachlich so vielfältig zusammengesetzt wie noch nie – dies bietet viele Möglichkeiten, ist aber auch eine grosse </w:t>
      </w:r>
      <w:r w:rsidR="00700827">
        <w:rPr>
          <w:sz w:val="22"/>
          <w:szCs w:val="22"/>
        </w:rPr>
        <w:t>He</w:t>
      </w:r>
      <w:r w:rsidR="00885C3C">
        <w:rPr>
          <w:sz w:val="22"/>
          <w:szCs w:val="22"/>
        </w:rPr>
        <w:t xml:space="preserve">rausforderung </w:t>
      </w:r>
      <w:r w:rsidR="00700827">
        <w:rPr>
          <w:sz w:val="22"/>
          <w:szCs w:val="22"/>
        </w:rPr>
        <w:t>für das Zusammenleben</w:t>
      </w:r>
    </w:p>
    <w:p w14:paraId="32A5013D" w14:textId="6001AA57" w:rsidR="0078036E" w:rsidRPr="005050E7" w:rsidRDefault="002D2314" w:rsidP="00A12257">
      <w:pPr>
        <w:pStyle w:val="Listenabsatz"/>
        <w:numPr>
          <w:ilvl w:val="0"/>
          <w:numId w:val="2"/>
        </w:numPr>
        <w:spacing w:after="0"/>
        <w:rPr>
          <w:sz w:val="22"/>
          <w:szCs w:val="22"/>
        </w:rPr>
      </w:pPr>
      <w:r w:rsidRPr="005050E7">
        <w:rPr>
          <w:sz w:val="22"/>
          <w:szCs w:val="22"/>
        </w:rPr>
        <w:t>Komplexität</w:t>
      </w:r>
      <w:r w:rsidR="00F10538" w:rsidRPr="005050E7">
        <w:rPr>
          <w:sz w:val="22"/>
          <w:szCs w:val="22"/>
        </w:rPr>
        <w:t xml:space="preserve"> und Tempo</w:t>
      </w:r>
      <w:r w:rsidR="00415259" w:rsidRPr="005050E7">
        <w:rPr>
          <w:sz w:val="22"/>
          <w:szCs w:val="22"/>
        </w:rPr>
        <w:t xml:space="preserve"> </w:t>
      </w:r>
      <w:r w:rsidR="00975AEA" w:rsidRPr="005050E7">
        <w:rPr>
          <w:sz w:val="22"/>
          <w:szCs w:val="22"/>
        </w:rPr>
        <w:t xml:space="preserve">vieler sozialer, technischer und ökologischer </w:t>
      </w:r>
      <w:r w:rsidR="00415259" w:rsidRPr="005050E7">
        <w:rPr>
          <w:sz w:val="22"/>
          <w:szCs w:val="22"/>
        </w:rPr>
        <w:t>Entwicklungen</w:t>
      </w:r>
    </w:p>
    <w:p w14:paraId="23E2E0D5" w14:textId="77777777" w:rsidR="0045124F" w:rsidRDefault="0045124F" w:rsidP="002D2314">
      <w:pPr>
        <w:spacing w:after="0"/>
        <w:rPr>
          <w:sz w:val="22"/>
          <w:szCs w:val="22"/>
        </w:rPr>
      </w:pPr>
    </w:p>
    <w:p w14:paraId="47359A15" w14:textId="6016ED41" w:rsidR="00B037D6" w:rsidRDefault="00C376BF" w:rsidP="002D2314">
      <w:pPr>
        <w:spacing w:after="0"/>
        <w:rPr>
          <w:sz w:val="22"/>
          <w:szCs w:val="22"/>
        </w:rPr>
      </w:pPr>
      <w:r>
        <w:rPr>
          <w:sz w:val="22"/>
          <w:szCs w:val="22"/>
        </w:rPr>
        <w:t>Schon</w:t>
      </w:r>
      <w:r w:rsidR="0045124F">
        <w:rPr>
          <w:sz w:val="22"/>
          <w:szCs w:val="22"/>
        </w:rPr>
        <w:t xml:space="preserve"> diese nicht abschliessende Aufzählung </w:t>
      </w:r>
      <w:r w:rsidR="007607AF">
        <w:rPr>
          <w:sz w:val="22"/>
          <w:szCs w:val="22"/>
        </w:rPr>
        <w:t>zeigt</w:t>
      </w:r>
      <w:r w:rsidR="0045124F">
        <w:rPr>
          <w:sz w:val="22"/>
          <w:szCs w:val="22"/>
        </w:rPr>
        <w:t xml:space="preserve">, wie das heutige Leben </w:t>
      </w:r>
      <w:r w:rsidR="008E7959">
        <w:rPr>
          <w:sz w:val="22"/>
          <w:szCs w:val="22"/>
        </w:rPr>
        <w:t xml:space="preserve">vieler Menschen durch </w:t>
      </w:r>
      <w:r w:rsidR="0045124F">
        <w:rPr>
          <w:sz w:val="22"/>
          <w:szCs w:val="22"/>
        </w:rPr>
        <w:t xml:space="preserve">eine Vielzahl von Abhängigkeiten und ‘Überwältigungen’ </w:t>
      </w:r>
      <w:r w:rsidR="008E7959">
        <w:rPr>
          <w:sz w:val="22"/>
          <w:szCs w:val="22"/>
        </w:rPr>
        <w:t xml:space="preserve">geprägt </w:t>
      </w:r>
      <w:r w:rsidR="0045124F">
        <w:rPr>
          <w:sz w:val="22"/>
          <w:szCs w:val="22"/>
        </w:rPr>
        <w:t xml:space="preserve">ist. </w:t>
      </w:r>
    </w:p>
    <w:p w14:paraId="1A901FDE" w14:textId="77777777" w:rsidR="00B037D6" w:rsidRPr="002275B2" w:rsidRDefault="00B037D6" w:rsidP="002D2314">
      <w:pPr>
        <w:spacing w:after="0"/>
        <w:rPr>
          <w:sz w:val="22"/>
          <w:szCs w:val="22"/>
        </w:rPr>
      </w:pPr>
    </w:p>
    <w:p w14:paraId="58D88A42" w14:textId="1A738515" w:rsidR="00B31AE6" w:rsidRPr="00B31AE6" w:rsidRDefault="00B31AE6" w:rsidP="0024517D">
      <w:pPr>
        <w:pStyle w:val="berschrift2"/>
        <w:spacing w:before="240" w:after="120"/>
      </w:pPr>
      <w:r w:rsidRPr="00B31AE6">
        <w:t>Angesichts dieser Überwältigungen</w:t>
      </w:r>
      <w:r w:rsidR="00682643">
        <w:t xml:space="preserve">: </w:t>
      </w:r>
      <w:r w:rsidRPr="00B31AE6">
        <w:t>Steuerhoheit</w:t>
      </w:r>
      <w:r w:rsidR="0045124F">
        <w:t xml:space="preserve"> </w:t>
      </w:r>
      <w:r w:rsidRPr="00B31AE6">
        <w:t>(zurück-)gewinnen</w:t>
      </w:r>
      <w:r w:rsidR="0045124F">
        <w:t xml:space="preserve"> und Steuerfähigkeit (wieder) aufbauen</w:t>
      </w:r>
    </w:p>
    <w:p w14:paraId="434C8466" w14:textId="53EFBCB3" w:rsidR="00E21F09" w:rsidRDefault="00E21F09" w:rsidP="00B037D6">
      <w:pPr>
        <w:spacing w:after="0"/>
        <w:rPr>
          <w:sz w:val="22"/>
          <w:szCs w:val="22"/>
        </w:rPr>
      </w:pPr>
      <w:r>
        <w:rPr>
          <w:iCs/>
          <w:sz w:val="22"/>
          <w:szCs w:val="22"/>
        </w:rPr>
        <w:t>Auf dem Werteboden unseres</w:t>
      </w:r>
      <w:r w:rsidRPr="002275B2">
        <w:rPr>
          <w:iCs/>
          <w:sz w:val="22"/>
          <w:szCs w:val="22"/>
        </w:rPr>
        <w:t xml:space="preserve"> humanen, zivilen und demokratischen Gemeinwesens</w:t>
      </w:r>
      <w:r>
        <w:rPr>
          <w:iCs/>
          <w:sz w:val="22"/>
          <w:szCs w:val="22"/>
        </w:rPr>
        <w:t xml:space="preserve"> – das alles andere als vollkommen, aber immerhin human praktikabel ist </w:t>
      </w:r>
      <w:r w:rsidR="00237CB4">
        <w:rPr>
          <w:iCs/>
          <w:sz w:val="22"/>
          <w:szCs w:val="22"/>
        </w:rPr>
        <w:t>–</w:t>
      </w:r>
      <w:r w:rsidR="00DE74B8">
        <w:rPr>
          <w:iCs/>
          <w:sz w:val="22"/>
          <w:szCs w:val="22"/>
        </w:rPr>
        <w:t xml:space="preserve">, und auf dem Boden der für alle </w:t>
      </w:r>
      <w:r w:rsidR="00DE74B8">
        <w:rPr>
          <w:rFonts w:ascii="Roboto" w:hAnsi="Roboto"/>
          <w:color w:val="222222"/>
          <w:sz w:val="23"/>
          <w:szCs w:val="23"/>
          <w:shd w:val="clear" w:color="auto" w:fill="FFFFFF"/>
        </w:rPr>
        <w:t>gleichen, unveräußerlichen Rechte und Grundfreiheiten</w:t>
      </w:r>
      <w:r>
        <w:rPr>
          <w:iCs/>
          <w:sz w:val="22"/>
          <w:szCs w:val="22"/>
        </w:rPr>
        <w:t xml:space="preserve"> gilt</w:t>
      </w:r>
      <w:r w:rsidR="00237CB4">
        <w:rPr>
          <w:iCs/>
          <w:sz w:val="22"/>
          <w:szCs w:val="22"/>
        </w:rPr>
        <w:t xml:space="preserve"> </w:t>
      </w:r>
      <w:r>
        <w:rPr>
          <w:iCs/>
          <w:sz w:val="22"/>
          <w:szCs w:val="22"/>
        </w:rPr>
        <w:t>es,</w:t>
      </w:r>
      <w:r w:rsidRPr="002275B2">
        <w:rPr>
          <w:iCs/>
          <w:sz w:val="22"/>
          <w:szCs w:val="22"/>
        </w:rPr>
        <w:t xml:space="preserve"> </w:t>
      </w:r>
      <w:r>
        <w:rPr>
          <w:iCs/>
          <w:sz w:val="22"/>
          <w:szCs w:val="22"/>
        </w:rPr>
        <w:t>diese</w:t>
      </w:r>
      <w:r w:rsidRPr="002275B2">
        <w:rPr>
          <w:iCs/>
          <w:sz w:val="22"/>
          <w:szCs w:val="22"/>
        </w:rPr>
        <w:t xml:space="preserve"> </w:t>
      </w:r>
      <w:r w:rsidRPr="002275B2">
        <w:rPr>
          <w:sz w:val="22"/>
          <w:szCs w:val="22"/>
        </w:rPr>
        <w:t xml:space="preserve">Wertegemeinschaft </w:t>
      </w:r>
      <w:r>
        <w:rPr>
          <w:sz w:val="22"/>
          <w:szCs w:val="22"/>
        </w:rPr>
        <w:t xml:space="preserve">bewusst zu </w:t>
      </w:r>
      <w:r w:rsidRPr="002275B2">
        <w:rPr>
          <w:sz w:val="22"/>
          <w:szCs w:val="22"/>
        </w:rPr>
        <w:t>leben</w:t>
      </w:r>
      <w:r>
        <w:rPr>
          <w:sz w:val="22"/>
          <w:szCs w:val="22"/>
        </w:rPr>
        <w:t>,</w:t>
      </w:r>
      <w:r w:rsidRPr="002275B2">
        <w:rPr>
          <w:sz w:val="22"/>
          <w:szCs w:val="22"/>
        </w:rPr>
        <w:t xml:space="preserve"> </w:t>
      </w:r>
      <w:r>
        <w:rPr>
          <w:sz w:val="22"/>
          <w:szCs w:val="22"/>
        </w:rPr>
        <w:t xml:space="preserve">zu </w:t>
      </w:r>
      <w:r w:rsidRPr="002275B2">
        <w:rPr>
          <w:sz w:val="22"/>
          <w:szCs w:val="22"/>
        </w:rPr>
        <w:t>gestalten</w:t>
      </w:r>
      <w:r>
        <w:rPr>
          <w:sz w:val="22"/>
          <w:szCs w:val="22"/>
        </w:rPr>
        <w:t xml:space="preserve"> und weiterzuentwickeln </w:t>
      </w:r>
      <w:r w:rsidR="00237CB4">
        <w:rPr>
          <w:sz w:val="22"/>
          <w:szCs w:val="22"/>
        </w:rPr>
        <w:t>–</w:t>
      </w:r>
      <w:r w:rsidRPr="002275B2">
        <w:rPr>
          <w:sz w:val="22"/>
          <w:szCs w:val="22"/>
        </w:rPr>
        <w:t xml:space="preserve"> </w:t>
      </w:r>
      <w:r>
        <w:rPr>
          <w:sz w:val="22"/>
          <w:szCs w:val="22"/>
        </w:rPr>
        <w:t>i</w:t>
      </w:r>
      <w:r w:rsidRPr="002275B2">
        <w:rPr>
          <w:sz w:val="22"/>
          <w:szCs w:val="22"/>
        </w:rPr>
        <w:t>m</w:t>
      </w:r>
      <w:r w:rsidR="00237CB4">
        <w:rPr>
          <w:sz w:val="22"/>
          <w:szCs w:val="22"/>
        </w:rPr>
        <w:t xml:space="preserve"> </w:t>
      </w:r>
      <w:r w:rsidRPr="002275B2">
        <w:rPr>
          <w:sz w:val="22"/>
          <w:szCs w:val="22"/>
        </w:rPr>
        <w:t xml:space="preserve">Zielschirm der </w:t>
      </w:r>
      <w:r>
        <w:rPr>
          <w:sz w:val="22"/>
          <w:szCs w:val="22"/>
        </w:rPr>
        <w:t>Bundesv</w:t>
      </w:r>
      <w:r w:rsidRPr="002275B2">
        <w:rPr>
          <w:sz w:val="22"/>
          <w:szCs w:val="22"/>
        </w:rPr>
        <w:t>erfassung und der UN-Agenda 2030</w:t>
      </w:r>
      <w:r>
        <w:rPr>
          <w:sz w:val="22"/>
          <w:szCs w:val="22"/>
        </w:rPr>
        <w:t xml:space="preserve">. </w:t>
      </w:r>
      <w:r w:rsidRPr="00B31AE6">
        <w:rPr>
          <w:sz w:val="22"/>
          <w:szCs w:val="22"/>
        </w:rPr>
        <w:t>BNE</w:t>
      </w:r>
      <w:r>
        <w:rPr>
          <w:sz w:val="22"/>
          <w:szCs w:val="22"/>
        </w:rPr>
        <w:t xml:space="preserve"> </w:t>
      </w:r>
      <w:r w:rsidRPr="00B31AE6">
        <w:rPr>
          <w:sz w:val="22"/>
          <w:szCs w:val="22"/>
        </w:rPr>
        <w:t>zielt darauf ab, dass Schülerinnen und Schüler ihr Leben als mündige Bürgerinnen und Bürger gestalten</w:t>
      </w:r>
      <w:r>
        <w:rPr>
          <w:sz w:val="22"/>
          <w:szCs w:val="22"/>
        </w:rPr>
        <w:t xml:space="preserve"> und Verantwortung in der Gesellschaft und deren Entwicklung übernehmen. Damit dies möglich wird, sind in einer BNE gegenüber den genannten Überwältigungen Resilienz, Orientierung, Handlungsfähigkeit und Eigenständigkeit aufzubauen: </w:t>
      </w:r>
    </w:p>
    <w:p w14:paraId="52797605" w14:textId="77777777" w:rsidR="00740D5E" w:rsidRPr="002275B2" w:rsidRDefault="00740D5E" w:rsidP="00740D5E">
      <w:pPr>
        <w:spacing w:after="0"/>
        <w:ind w:left="709" w:hanging="709"/>
        <w:rPr>
          <w:sz w:val="22"/>
          <w:szCs w:val="22"/>
        </w:rPr>
      </w:pPr>
    </w:p>
    <w:p w14:paraId="3A925376" w14:textId="59456242" w:rsidR="00CB5C0F" w:rsidRPr="00B037D6" w:rsidRDefault="00CB5C0F" w:rsidP="00CB5C0F">
      <w:pPr>
        <w:pStyle w:val="Listenabsatz"/>
        <w:numPr>
          <w:ilvl w:val="0"/>
          <w:numId w:val="3"/>
        </w:numPr>
        <w:spacing w:after="0"/>
        <w:rPr>
          <w:sz w:val="22"/>
          <w:szCs w:val="22"/>
        </w:rPr>
      </w:pPr>
      <w:r w:rsidRPr="00404322">
        <w:rPr>
          <w:i/>
          <w:iCs/>
          <w:sz w:val="22"/>
          <w:szCs w:val="22"/>
        </w:rPr>
        <w:t>Orientierung schaffen</w:t>
      </w:r>
      <w:r>
        <w:rPr>
          <w:sz w:val="22"/>
          <w:szCs w:val="22"/>
        </w:rPr>
        <w:t>:</w:t>
      </w:r>
      <w:r w:rsidRPr="00B037D6">
        <w:rPr>
          <w:sz w:val="22"/>
          <w:szCs w:val="22"/>
        </w:rPr>
        <w:t xml:space="preserve"> </w:t>
      </w:r>
      <w:r>
        <w:rPr>
          <w:sz w:val="22"/>
          <w:szCs w:val="22"/>
        </w:rPr>
        <w:t>E</w:t>
      </w:r>
      <w:r w:rsidRPr="00B037D6">
        <w:rPr>
          <w:sz w:val="22"/>
          <w:szCs w:val="22"/>
        </w:rPr>
        <w:t>xemplarisch</w:t>
      </w:r>
      <w:r>
        <w:rPr>
          <w:sz w:val="22"/>
          <w:szCs w:val="22"/>
        </w:rPr>
        <w:t>,</w:t>
      </w:r>
      <w:r w:rsidRPr="00B037D6">
        <w:rPr>
          <w:sz w:val="22"/>
          <w:szCs w:val="22"/>
        </w:rPr>
        <w:t xml:space="preserve"> vom Kennen-Lernen, Wissen, über Meinungsbildung</w:t>
      </w:r>
      <w:r>
        <w:rPr>
          <w:sz w:val="22"/>
          <w:szCs w:val="22"/>
        </w:rPr>
        <w:t>, Entwickeln von Haltungen</w:t>
      </w:r>
      <w:r w:rsidRPr="00B037D6">
        <w:rPr>
          <w:sz w:val="22"/>
          <w:szCs w:val="22"/>
        </w:rPr>
        <w:t xml:space="preserve"> bis zum überlegten </w:t>
      </w:r>
      <w:r>
        <w:rPr>
          <w:sz w:val="22"/>
          <w:szCs w:val="22"/>
        </w:rPr>
        <w:t xml:space="preserve">Erkunden, </w:t>
      </w:r>
      <w:r w:rsidRPr="00B037D6">
        <w:rPr>
          <w:sz w:val="22"/>
          <w:szCs w:val="22"/>
        </w:rPr>
        <w:t xml:space="preserve">Ausprobieren und Einüben von </w:t>
      </w:r>
      <w:r w:rsidR="001975FC">
        <w:rPr>
          <w:sz w:val="22"/>
          <w:szCs w:val="22"/>
        </w:rPr>
        <w:t xml:space="preserve">(neuen) </w:t>
      </w:r>
      <w:r w:rsidRPr="00B037D6">
        <w:rPr>
          <w:sz w:val="22"/>
          <w:szCs w:val="22"/>
        </w:rPr>
        <w:t>Handlungsmöglichkeiten</w:t>
      </w:r>
    </w:p>
    <w:p w14:paraId="3C3A33B9" w14:textId="60EFC517" w:rsidR="002D2314" w:rsidRPr="00B037D6" w:rsidRDefault="005E3C5C" w:rsidP="00B037D6">
      <w:pPr>
        <w:pStyle w:val="Listenabsatz"/>
        <w:numPr>
          <w:ilvl w:val="0"/>
          <w:numId w:val="3"/>
        </w:numPr>
        <w:spacing w:after="0"/>
        <w:rPr>
          <w:sz w:val="22"/>
          <w:szCs w:val="22"/>
        </w:rPr>
      </w:pPr>
      <w:r w:rsidRPr="00404322">
        <w:rPr>
          <w:i/>
          <w:iCs/>
          <w:sz w:val="22"/>
          <w:szCs w:val="22"/>
        </w:rPr>
        <w:t>Denken/</w:t>
      </w:r>
      <w:r w:rsidR="00B4479F" w:rsidRPr="00404322">
        <w:rPr>
          <w:i/>
          <w:iCs/>
          <w:sz w:val="22"/>
          <w:szCs w:val="22"/>
        </w:rPr>
        <w:t>W</w:t>
      </w:r>
      <w:r w:rsidRPr="00404322">
        <w:rPr>
          <w:i/>
          <w:iCs/>
          <w:sz w:val="22"/>
          <w:szCs w:val="22"/>
        </w:rPr>
        <w:t>issen</w:t>
      </w:r>
      <w:r w:rsidR="002D2314" w:rsidRPr="00404322">
        <w:rPr>
          <w:i/>
          <w:iCs/>
          <w:sz w:val="22"/>
          <w:szCs w:val="22"/>
        </w:rPr>
        <w:t xml:space="preserve"> </w:t>
      </w:r>
      <w:r w:rsidR="005836FA">
        <w:rPr>
          <w:i/>
          <w:iCs/>
          <w:sz w:val="22"/>
          <w:szCs w:val="22"/>
        </w:rPr>
        <w:t>und</w:t>
      </w:r>
      <w:r w:rsidR="002D2314" w:rsidRPr="00404322">
        <w:rPr>
          <w:i/>
          <w:iCs/>
          <w:sz w:val="22"/>
          <w:szCs w:val="22"/>
        </w:rPr>
        <w:t xml:space="preserve"> Handeln</w:t>
      </w:r>
      <w:r w:rsidR="002D2314" w:rsidRPr="00B037D6">
        <w:rPr>
          <w:sz w:val="22"/>
          <w:szCs w:val="22"/>
        </w:rPr>
        <w:t xml:space="preserve"> von Beginn </w:t>
      </w:r>
      <w:r w:rsidR="00855E14">
        <w:rPr>
          <w:sz w:val="22"/>
          <w:szCs w:val="22"/>
        </w:rPr>
        <w:t>an</w:t>
      </w:r>
      <w:r w:rsidR="002D2314" w:rsidRPr="00B037D6">
        <w:rPr>
          <w:sz w:val="22"/>
          <w:szCs w:val="22"/>
        </w:rPr>
        <w:t xml:space="preserve"> im Wechselspiel aufbauen</w:t>
      </w:r>
      <w:r w:rsidR="00404322">
        <w:rPr>
          <w:sz w:val="22"/>
          <w:szCs w:val="22"/>
        </w:rPr>
        <w:t xml:space="preserve">: </w:t>
      </w:r>
      <w:r w:rsidR="006B0F2E">
        <w:rPr>
          <w:sz w:val="22"/>
          <w:szCs w:val="22"/>
        </w:rPr>
        <w:t xml:space="preserve">Viel </w:t>
      </w:r>
      <w:r w:rsidR="00F10538" w:rsidRPr="00B037D6">
        <w:rPr>
          <w:sz w:val="22"/>
          <w:szCs w:val="22"/>
        </w:rPr>
        <w:t>Wissen</w:t>
      </w:r>
      <w:r w:rsidR="00E601E1" w:rsidRPr="00B037D6">
        <w:rPr>
          <w:sz w:val="22"/>
          <w:szCs w:val="22"/>
        </w:rPr>
        <w:t xml:space="preserve"> ohne Handeln</w:t>
      </w:r>
      <w:r w:rsidR="005836FA">
        <w:rPr>
          <w:sz w:val="22"/>
          <w:szCs w:val="22"/>
        </w:rPr>
        <w:t xml:space="preserve"> </w:t>
      </w:r>
      <w:r w:rsidRPr="00B037D6">
        <w:rPr>
          <w:sz w:val="22"/>
          <w:szCs w:val="22"/>
        </w:rPr>
        <w:t>f</w:t>
      </w:r>
      <w:r w:rsidR="00F10538" w:rsidRPr="00B037D6">
        <w:rPr>
          <w:sz w:val="22"/>
          <w:szCs w:val="22"/>
        </w:rPr>
        <w:t>ü</w:t>
      </w:r>
      <w:r w:rsidR="00590599" w:rsidRPr="00B037D6">
        <w:rPr>
          <w:sz w:val="22"/>
          <w:szCs w:val="22"/>
        </w:rPr>
        <w:t>hrt</w:t>
      </w:r>
      <w:r w:rsidRPr="00B037D6">
        <w:rPr>
          <w:sz w:val="22"/>
          <w:szCs w:val="22"/>
        </w:rPr>
        <w:t xml:space="preserve"> </w:t>
      </w:r>
      <w:r w:rsidR="00F10538" w:rsidRPr="00B037D6">
        <w:rPr>
          <w:sz w:val="22"/>
          <w:szCs w:val="22"/>
        </w:rPr>
        <w:t>zu Frustrations-Wissen; Handeln</w:t>
      </w:r>
      <w:r w:rsidR="00E601E1" w:rsidRPr="00B037D6">
        <w:rPr>
          <w:sz w:val="22"/>
          <w:szCs w:val="22"/>
        </w:rPr>
        <w:t xml:space="preserve"> ohne Denken/Wissen</w:t>
      </w:r>
      <w:r w:rsidR="00F10538" w:rsidRPr="00B037D6">
        <w:rPr>
          <w:sz w:val="22"/>
          <w:szCs w:val="22"/>
        </w:rPr>
        <w:t xml:space="preserve"> </w:t>
      </w:r>
      <w:r w:rsidR="00FE5149">
        <w:rPr>
          <w:sz w:val="22"/>
          <w:szCs w:val="22"/>
        </w:rPr>
        <w:t xml:space="preserve">läuft Gefahr, zu </w:t>
      </w:r>
      <w:r w:rsidR="00F10538" w:rsidRPr="00B037D6">
        <w:rPr>
          <w:sz w:val="22"/>
          <w:szCs w:val="22"/>
        </w:rPr>
        <w:t>blind</w:t>
      </w:r>
      <w:r w:rsidR="005836FA">
        <w:rPr>
          <w:sz w:val="22"/>
          <w:szCs w:val="22"/>
        </w:rPr>
        <w:t>e</w:t>
      </w:r>
      <w:r w:rsidR="00FE5149">
        <w:rPr>
          <w:sz w:val="22"/>
          <w:szCs w:val="22"/>
        </w:rPr>
        <w:t>m</w:t>
      </w:r>
      <w:r w:rsidR="005836FA">
        <w:rPr>
          <w:sz w:val="22"/>
          <w:szCs w:val="22"/>
        </w:rPr>
        <w:t xml:space="preserve"> Aktivismus</w:t>
      </w:r>
      <w:r w:rsidR="00FE5149">
        <w:rPr>
          <w:sz w:val="22"/>
          <w:szCs w:val="22"/>
        </w:rPr>
        <w:t xml:space="preserve"> zu werden</w:t>
      </w:r>
      <w:r w:rsidR="00A16F65">
        <w:rPr>
          <w:sz w:val="22"/>
          <w:szCs w:val="22"/>
        </w:rPr>
        <w:t>.</w:t>
      </w:r>
    </w:p>
    <w:p w14:paraId="42F56B0E" w14:textId="5E7DC0D9" w:rsidR="00B815D8" w:rsidRPr="00B037D6" w:rsidRDefault="00B815D8" w:rsidP="00B815D8">
      <w:pPr>
        <w:pStyle w:val="Listenabsatz"/>
        <w:numPr>
          <w:ilvl w:val="0"/>
          <w:numId w:val="3"/>
        </w:numPr>
        <w:spacing w:after="0"/>
        <w:rPr>
          <w:sz w:val="22"/>
          <w:szCs w:val="22"/>
        </w:rPr>
      </w:pPr>
      <w:r w:rsidRPr="00404322">
        <w:rPr>
          <w:i/>
          <w:iCs/>
          <w:sz w:val="22"/>
          <w:szCs w:val="22"/>
        </w:rPr>
        <w:t xml:space="preserve">Bescheidenheit, </w:t>
      </w:r>
      <w:r w:rsidR="001578CB">
        <w:rPr>
          <w:i/>
          <w:iCs/>
          <w:sz w:val="22"/>
          <w:szCs w:val="22"/>
        </w:rPr>
        <w:t>Beharrlichkeit</w:t>
      </w:r>
      <w:r w:rsidRPr="00404322">
        <w:rPr>
          <w:i/>
          <w:iCs/>
          <w:sz w:val="22"/>
          <w:szCs w:val="22"/>
        </w:rPr>
        <w:t>, Imagination, Hoffnung</w:t>
      </w:r>
      <w:r w:rsidR="001578CB">
        <w:rPr>
          <w:i/>
          <w:iCs/>
          <w:sz w:val="22"/>
          <w:szCs w:val="22"/>
        </w:rPr>
        <w:t xml:space="preserve"> bewahren</w:t>
      </w:r>
      <w:r>
        <w:rPr>
          <w:i/>
          <w:iCs/>
          <w:sz w:val="22"/>
          <w:szCs w:val="22"/>
        </w:rPr>
        <w:t>:</w:t>
      </w:r>
      <w:r w:rsidRPr="00B037D6">
        <w:rPr>
          <w:sz w:val="22"/>
          <w:szCs w:val="22"/>
        </w:rPr>
        <w:t xml:space="preserve"> </w:t>
      </w:r>
      <w:r w:rsidR="0050592D">
        <w:rPr>
          <w:sz w:val="22"/>
          <w:szCs w:val="22"/>
        </w:rPr>
        <w:t>A</w:t>
      </w:r>
      <w:r w:rsidR="00D72A8C">
        <w:rPr>
          <w:sz w:val="22"/>
          <w:szCs w:val="22"/>
        </w:rPr>
        <w:t xml:space="preserve">ls </w:t>
      </w:r>
      <w:r w:rsidRPr="00B037D6">
        <w:rPr>
          <w:sz w:val="22"/>
          <w:szCs w:val="22"/>
        </w:rPr>
        <w:t>einzelne</w:t>
      </w:r>
      <w:r>
        <w:rPr>
          <w:sz w:val="22"/>
          <w:szCs w:val="22"/>
        </w:rPr>
        <w:t xml:space="preserve"> Menschen</w:t>
      </w:r>
      <w:r w:rsidRPr="00B037D6">
        <w:rPr>
          <w:sz w:val="22"/>
          <w:szCs w:val="22"/>
        </w:rPr>
        <w:t xml:space="preserve"> sind </w:t>
      </w:r>
      <w:r w:rsidR="00D72A8C">
        <w:rPr>
          <w:sz w:val="22"/>
          <w:szCs w:val="22"/>
        </w:rPr>
        <w:t xml:space="preserve">wir </w:t>
      </w:r>
      <w:r w:rsidRPr="00B037D6">
        <w:rPr>
          <w:sz w:val="22"/>
          <w:szCs w:val="22"/>
        </w:rPr>
        <w:t xml:space="preserve">angesichts der Dimensionen der Herausforderungen nur Tröpfchen im Ozean, und doch gilt es, als kluge, reflektierte, handlungsstarke, </w:t>
      </w:r>
      <w:r w:rsidR="00855E14">
        <w:rPr>
          <w:sz w:val="22"/>
          <w:szCs w:val="22"/>
        </w:rPr>
        <w:t xml:space="preserve">sich </w:t>
      </w:r>
      <w:r w:rsidRPr="00B037D6">
        <w:rPr>
          <w:sz w:val="22"/>
          <w:szCs w:val="22"/>
        </w:rPr>
        <w:t>‘</w:t>
      </w:r>
      <w:proofErr w:type="spellStart"/>
      <w:r w:rsidRPr="00B037D6">
        <w:rPr>
          <w:sz w:val="22"/>
          <w:szCs w:val="22"/>
        </w:rPr>
        <w:t>glokal</w:t>
      </w:r>
      <w:proofErr w:type="spellEnd"/>
      <w:r w:rsidRPr="00B037D6">
        <w:rPr>
          <w:sz w:val="22"/>
          <w:szCs w:val="22"/>
        </w:rPr>
        <w:t xml:space="preserve">’ vernetzende Tröpfchen </w:t>
      </w:r>
      <w:r w:rsidR="00F33D4E">
        <w:rPr>
          <w:sz w:val="22"/>
          <w:szCs w:val="22"/>
        </w:rPr>
        <w:t>gem</w:t>
      </w:r>
      <w:r w:rsidR="00460F5E">
        <w:rPr>
          <w:sz w:val="22"/>
          <w:szCs w:val="22"/>
        </w:rPr>
        <w:t>e</w:t>
      </w:r>
      <w:r w:rsidR="00F33D4E">
        <w:rPr>
          <w:sz w:val="22"/>
          <w:szCs w:val="22"/>
        </w:rPr>
        <w:t xml:space="preserve">insam </w:t>
      </w:r>
      <w:r w:rsidRPr="00B037D6">
        <w:rPr>
          <w:sz w:val="22"/>
          <w:szCs w:val="22"/>
        </w:rPr>
        <w:t xml:space="preserve">zu bestehen, </w:t>
      </w:r>
      <w:r w:rsidR="00004ED1">
        <w:rPr>
          <w:sz w:val="22"/>
          <w:szCs w:val="22"/>
        </w:rPr>
        <w:t>nächste Schritte zu tun</w:t>
      </w:r>
      <w:r w:rsidR="00164D8A">
        <w:rPr>
          <w:sz w:val="22"/>
          <w:szCs w:val="22"/>
        </w:rPr>
        <w:t>.</w:t>
      </w:r>
      <w:r w:rsidR="00004ED1">
        <w:rPr>
          <w:sz w:val="22"/>
          <w:szCs w:val="22"/>
        </w:rPr>
        <w:t xml:space="preserve"> </w:t>
      </w:r>
      <w:r w:rsidR="001719FE">
        <w:rPr>
          <w:sz w:val="22"/>
          <w:szCs w:val="22"/>
        </w:rPr>
        <w:t>Im Zusammenwirken</w:t>
      </w:r>
      <w:r w:rsidR="000333AD">
        <w:rPr>
          <w:sz w:val="22"/>
          <w:szCs w:val="22"/>
        </w:rPr>
        <w:t>,</w:t>
      </w:r>
      <w:r w:rsidRPr="00B037D6">
        <w:rPr>
          <w:sz w:val="22"/>
          <w:szCs w:val="22"/>
        </w:rPr>
        <w:t xml:space="preserve"> mit Millionen andere</w:t>
      </w:r>
      <w:r w:rsidR="00855E14">
        <w:rPr>
          <w:sz w:val="22"/>
          <w:szCs w:val="22"/>
        </w:rPr>
        <w:t>n</w:t>
      </w:r>
      <w:r w:rsidRPr="00B037D6">
        <w:rPr>
          <w:sz w:val="22"/>
          <w:szCs w:val="22"/>
        </w:rPr>
        <w:t xml:space="preserve"> Tröpfchen</w:t>
      </w:r>
      <w:r>
        <w:rPr>
          <w:sz w:val="22"/>
          <w:szCs w:val="22"/>
        </w:rPr>
        <w:t xml:space="preserve">, </w:t>
      </w:r>
      <w:r w:rsidR="000333AD">
        <w:rPr>
          <w:sz w:val="22"/>
          <w:szCs w:val="22"/>
        </w:rPr>
        <w:t xml:space="preserve">mit </w:t>
      </w:r>
      <w:proofErr w:type="gramStart"/>
      <w:r w:rsidR="000333AD">
        <w:rPr>
          <w:sz w:val="22"/>
          <w:szCs w:val="22"/>
        </w:rPr>
        <w:t>Phantasie</w:t>
      </w:r>
      <w:proofErr w:type="gramEnd"/>
      <w:r w:rsidR="000333AD">
        <w:rPr>
          <w:sz w:val="22"/>
          <w:szCs w:val="22"/>
        </w:rPr>
        <w:t xml:space="preserve"> und Vorstellungskraft, können wir Grosses bewegen</w:t>
      </w:r>
      <w:r w:rsidR="00AF3E33">
        <w:rPr>
          <w:sz w:val="22"/>
          <w:szCs w:val="22"/>
        </w:rPr>
        <w:t xml:space="preserve"> – </w:t>
      </w:r>
      <w:r w:rsidR="005555EE">
        <w:rPr>
          <w:sz w:val="22"/>
          <w:szCs w:val="22"/>
        </w:rPr>
        <w:t>als</w:t>
      </w:r>
      <w:r w:rsidR="00AF3E33">
        <w:rPr>
          <w:sz w:val="22"/>
          <w:szCs w:val="22"/>
        </w:rPr>
        <w:t xml:space="preserve"> schäumende Wellen bis zur glitzernden</w:t>
      </w:r>
      <w:r w:rsidR="00162F34">
        <w:rPr>
          <w:sz w:val="22"/>
          <w:szCs w:val="22"/>
        </w:rPr>
        <w:t>, ruhenden See -</w:t>
      </w:r>
      <w:r w:rsidR="00AF3E33">
        <w:rPr>
          <w:sz w:val="22"/>
          <w:szCs w:val="22"/>
        </w:rPr>
        <w:t xml:space="preserve"> </w:t>
      </w:r>
      <w:r w:rsidR="000333AD">
        <w:rPr>
          <w:sz w:val="22"/>
          <w:szCs w:val="22"/>
        </w:rPr>
        <w:t>und Nachhaltige Entwicklung schaffen.</w:t>
      </w:r>
    </w:p>
    <w:p w14:paraId="10D15996" w14:textId="77777777" w:rsidR="00B815D8" w:rsidRPr="00B037D6" w:rsidRDefault="00B815D8" w:rsidP="00B815D8">
      <w:pPr>
        <w:pStyle w:val="Listenabsatz"/>
        <w:spacing w:after="0"/>
        <w:rPr>
          <w:sz w:val="22"/>
          <w:szCs w:val="22"/>
        </w:rPr>
      </w:pPr>
    </w:p>
    <w:p w14:paraId="3D0251B2" w14:textId="77777777" w:rsidR="0045124F" w:rsidRDefault="0045124F" w:rsidP="00740D5E">
      <w:pPr>
        <w:spacing w:after="0"/>
        <w:ind w:left="709" w:hanging="709"/>
        <w:rPr>
          <w:sz w:val="22"/>
          <w:szCs w:val="22"/>
        </w:rPr>
      </w:pPr>
    </w:p>
    <w:p w14:paraId="658C443B" w14:textId="7ADBEB3E" w:rsidR="00594F61" w:rsidRPr="00DD4F7B" w:rsidRDefault="0022692B" w:rsidP="0024517D">
      <w:pPr>
        <w:pStyle w:val="berschrift2"/>
        <w:spacing w:before="240" w:after="120"/>
      </w:pPr>
      <w:r>
        <w:lastRenderedPageBreak/>
        <w:t xml:space="preserve">Nachhaltigkeit/Nachhaltige Entwicklung und BNE in politischen Satzungen und </w:t>
      </w:r>
      <w:r w:rsidR="005F7381">
        <w:t>Lehrplänen</w:t>
      </w:r>
    </w:p>
    <w:p w14:paraId="5122874A" w14:textId="49D53174" w:rsidR="00594F61" w:rsidRPr="005B71CA" w:rsidRDefault="005B71CA" w:rsidP="00594F61">
      <w:pPr>
        <w:spacing w:after="0"/>
        <w:rPr>
          <w:sz w:val="22"/>
          <w:szCs w:val="22"/>
        </w:rPr>
      </w:pPr>
      <w:r w:rsidRPr="005B71CA">
        <w:rPr>
          <w:bCs/>
          <w:sz w:val="22"/>
          <w:szCs w:val="22"/>
        </w:rPr>
        <w:t xml:space="preserve">Die </w:t>
      </w:r>
      <w:r w:rsidR="00447098" w:rsidRPr="005B71CA">
        <w:rPr>
          <w:bCs/>
          <w:sz w:val="22"/>
          <w:szCs w:val="22"/>
        </w:rPr>
        <w:t>Nachhaltige Entwicklung</w:t>
      </w:r>
      <w:r w:rsidRPr="005B71CA">
        <w:rPr>
          <w:bCs/>
          <w:sz w:val="22"/>
          <w:szCs w:val="22"/>
        </w:rPr>
        <w:t xml:space="preserve"> ist in den zentralen Dokumenten, die das heutige </w:t>
      </w:r>
      <w:r w:rsidR="005B2C0B">
        <w:rPr>
          <w:bCs/>
          <w:sz w:val="22"/>
          <w:szCs w:val="22"/>
        </w:rPr>
        <w:t>gesellschaftliche</w:t>
      </w:r>
      <w:r>
        <w:rPr>
          <w:bCs/>
          <w:sz w:val="22"/>
          <w:szCs w:val="22"/>
        </w:rPr>
        <w:t xml:space="preserve">, politische, interpersonale </w:t>
      </w:r>
      <w:r w:rsidR="0080786A">
        <w:rPr>
          <w:bCs/>
          <w:sz w:val="22"/>
          <w:szCs w:val="22"/>
        </w:rPr>
        <w:t>und internationale</w:t>
      </w:r>
      <w:r w:rsidR="0080786A" w:rsidRPr="005B71CA">
        <w:rPr>
          <w:bCs/>
          <w:sz w:val="22"/>
          <w:szCs w:val="22"/>
        </w:rPr>
        <w:t xml:space="preserve"> </w:t>
      </w:r>
      <w:r w:rsidRPr="005B71CA">
        <w:rPr>
          <w:bCs/>
          <w:sz w:val="22"/>
          <w:szCs w:val="22"/>
        </w:rPr>
        <w:t xml:space="preserve">Zusammenleben steuern, </w:t>
      </w:r>
      <w:r w:rsidR="00447098" w:rsidRPr="005B71CA">
        <w:rPr>
          <w:bCs/>
          <w:sz w:val="22"/>
          <w:szCs w:val="22"/>
        </w:rPr>
        <w:t>v</w:t>
      </w:r>
      <w:r w:rsidR="00594F61" w:rsidRPr="005B71CA">
        <w:rPr>
          <w:bCs/>
          <w:sz w:val="22"/>
          <w:szCs w:val="22"/>
        </w:rPr>
        <w:t>erankert</w:t>
      </w:r>
      <w:r>
        <w:rPr>
          <w:bCs/>
          <w:sz w:val="22"/>
          <w:szCs w:val="22"/>
        </w:rPr>
        <w:t>:</w:t>
      </w:r>
      <w:r w:rsidR="00594F61" w:rsidRPr="005B71CA">
        <w:rPr>
          <w:bCs/>
          <w:sz w:val="22"/>
          <w:szCs w:val="22"/>
        </w:rPr>
        <w:t xml:space="preserve"> in</w:t>
      </w:r>
      <w:r w:rsidR="0016089E" w:rsidRPr="005B71CA">
        <w:rPr>
          <w:bCs/>
          <w:sz w:val="22"/>
          <w:szCs w:val="22"/>
        </w:rPr>
        <w:t xml:space="preserve"> </w:t>
      </w:r>
      <w:r>
        <w:rPr>
          <w:bCs/>
          <w:sz w:val="22"/>
          <w:szCs w:val="22"/>
        </w:rPr>
        <w:t xml:space="preserve">der </w:t>
      </w:r>
      <w:r w:rsidR="00D42628" w:rsidRPr="005B71CA">
        <w:rPr>
          <w:bCs/>
          <w:sz w:val="22"/>
          <w:szCs w:val="22"/>
        </w:rPr>
        <w:t xml:space="preserve">UN-Agenda 2030, </w:t>
      </w:r>
      <w:r>
        <w:rPr>
          <w:bCs/>
          <w:sz w:val="22"/>
          <w:szCs w:val="22"/>
        </w:rPr>
        <w:t xml:space="preserve">in der </w:t>
      </w:r>
      <w:r w:rsidR="0016089E" w:rsidRPr="005B71CA">
        <w:rPr>
          <w:bCs/>
          <w:sz w:val="22"/>
          <w:szCs w:val="22"/>
        </w:rPr>
        <w:t>Bundesv</w:t>
      </w:r>
      <w:r w:rsidR="00594F61" w:rsidRPr="005B71CA">
        <w:rPr>
          <w:bCs/>
          <w:sz w:val="22"/>
          <w:szCs w:val="22"/>
        </w:rPr>
        <w:t>erfassung</w:t>
      </w:r>
      <w:r w:rsidR="00D42628" w:rsidRPr="005B71CA">
        <w:rPr>
          <w:bCs/>
          <w:sz w:val="22"/>
          <w:szCs w:val="22"/>
        </w:rPr>
        <w:t xml:space="preserve"> und</w:t>
      </w:r>
      <w:r w:rsidR="00594F61" w:rsidRPr="005B71CA">
        <w:rPr>
          <w:bCs/>
          <w:sz w:val="22"/>
          <w:szCs w:val="22"/>
        </w:rPr>
        <w:t xml:space="preserve"> </w:t>
      </w:r>
      <w:r>
        <w:rPr>
          <w:bCs/>
          <w:sz w:val="22"/>
          <w:szCs w:val="22"/>
        </w:rPr>
        <w:t xml:space="preserve">in der </w:t>
      </w:r>
      <w:r w:rsidR="00594F61" w:rsidRPr="005B71CA">
        <w:rPr>
          <w:bCs/>
          <w:sz w:val="22"/>
          <w:szCs w:val="22"/>
        </w:rPr>
        <w:t>Strategie NE 2030</w:t>
      </w:r>
      <w:r w:rsidR="000921B9" w:rsidRPr="005B71CA">
        <w:rPr>
          <w:bCs/>
          <w:sz w:val="22"/>
          <w:szCs w:val="22"/>
        </w:rPr>
        <w:t>:</w:t>
      </w:r>
      <w:r w:rsidR="00594F61" w:rsidRPr="005B71CA">
        <w:rPr>
          <w:bCs/>
          <w:sz w:val="22"/>
          <w:szCs w:val="22"/>
        </w:rPr>
        <w:t xml:space="preserve"> </w:t>
      </w:r>
    </w:p>
    <w:p w14:paraId="43A561A8" w14:textId="77777777" w:rsidR="00A06FCA" w:rsidRDefault="00A06FCA" w:rsidP="00A06FCA">
      <w:pPr>
        <w:spacing w:after="0"/>
        <w:rPr>
          <w:sz w:val="22"/>
          <w:szCs w:val="22"/>
        </w:rPr>
      </w:pPr>
    </w:p>
    <w:p w14:paraId="78DC382B" w14:textId="12035602" w:rsidR="00266F08" w:rsidRPr="005B71CA" w:rsidRDefault="00E26108" w:rsidP="00A06FCA">
      <w:pPr>
        <w:spacing w:after="0"/>
        <w:rPr>
          <w:b/>
          <w:i/>
          <w:sz w:val="22"/>
          <w:szCs w:val="22"/>
        </w:rPr>
      </w:pPr>
      <w:r w:rsidRPr="005B71CA">
        <w:rPr>
          <w:b/>
          <w:i/>
          <w:sz w:val="22"/>
          <w:szCs w:val="22"/>
        </w:rPr>
        <w:t xml:space="preserve">Die </w:t>
      </w:r>
      <w:r w:rsidR="00A06FCA" w:rsidRPr="005B71CA">
        <w:rPr>
          <w:b/>
          <w:i/>
          <w:sz w:val="22"/>
          <w:szCs w:val="22"/>
        </w:rPr>
        <w:t>UN-Agenda 2030 (SDGs)</w:t>
      </w:r>
      <w:r w:rsidR="00690AB8" w:rsidRPr="005B71CA">
        <w:rPr>
          <w:b/>
          <w:i/>
          <w:sz w:val="22"/>
          <w:szCs w:val="22"/>
        </w:rPr>
        <w:t>, seit 2015</w:t>
      </w:r>
    </w:p>
    <w:p w14:paraId="48BC1260" w14:textId="27E44688" w:rsidR="00690AB8" w:rsidRPr="00BB5873" w:rsidRDefault="00266F08" w:rsidP="00A06FCA">
      <w:pPr>
        <w:spacing w:after="0"/>
        <w:rPr>
          <w:sz w:val="22"/>
          <w:szCs w:val="22"/>
        </w:rPr>
      </w:pPr>
      <w:r w:rsidRPr="00BB5873">
        <w:rPr>
          <w:sz w:val="22"/>
          <w:szCs w:val="22"/>
        </w:rPr>
        <w:t>Darin hat die Staatengemeinschaft</w:t>
      </w:r>
      <w:r w:rsidR="00A06FCA" w:rsidRPr="00BB5873">
        <w:rPr>
          <w:sz w:val="22"/>
          <w:szCs w:val="22"/>
        </w:rPr>
        <w:t xml:space="preserve"> </w:t>
      </w:r>
      <w:r w:rsidR="00A244D5" w:rsidRPr="00BB5873">
        <w:rPr>
          <w:sz w:val="22"/>
          <w:szCs w:val="22"/>
        </w:rPr>
        <w:t>mit 17 Zielen (</w:t>
      </w:r>
      <w:proofErr w:type="spellStart"/>
      <w:r w:rsidR="00A244D5" w:rsidRPr="00BB5873">
        <w:rPr>
          <w:sz w:val="22"/>
          <w:szCs w:val="22"/>
        </w:rPr>
        <w:t>Sustainable</w:t>
      </w:r>
      <w:proofErr w:type="spellEnd"/>
      <w:r w:rsidR="00A244D5" w:rsidRPr="00BB5873">
        <w:rPr>
          <w:sz w:val="22"/>
          <w:szCs w:val="22"/>
        </w:rPr>
        <w:t xml:space="preserve"> Development </w:t>
      </w:r>
      <w:r w:rsidR="00672153" w:rsidRPr="00BB5873">
        <w:rPr>
          <w:sz w:val="22"/>
          <w:szCs w:val="22"/>
        </w:rPr>
        <w:t>G</w:t>
      </w:r>
      <w:r w:rsidR="00A244D5" w:rsidRPr="00BB5873">
        <w:rPr>
          <w:sz w:val="22"/>
          <w:szCs w:val="22"/>
        </w:rPr>
        <w:t>oals</w:t>
      </w:r>
      <w:r w:rsidR="00672153" w:rsidRPr="00BB5873">
        <w:rPr>
          <w:sz w:val="22"/>
          <w:szCs w:val="22"/>
        </w:rPr>
        <w:t xml:space="preserve"> (SDGs)</w:t>
      </w:r>
      <w:r w:rsidR="00855E14">
        <w:rPr>
          <w:sz w:val="22"/>
          <w:szCs w:val="22"/>
        </w:rPr>
        <w:t>)</w:t>
      </w:r>
      <w:r w:rsidR="00672153" w:rsidRPr="00BB5873">
        <w:rPr>
          <w:sz w:val="22"/>
          <w:szCs w:val="22"/>
        </w:rPr>
        <w:t xml:space="preserve"> und 169 Unterzielen </w:t>
      </w:r>
      <w:r w:rsidR="00E83DDC" w:rsidRPr="00BB5873">
        <w:rPr>
          <w:sz w:val="22"/>
          <w:szCs w:val="22"/>
        </w:rPr>
        <w:t>thematisch vielfältig den globalen Zielschirm für eine NE</w:t>
      </w:r>
      <w:r w:rsidR="005B71CA">
        <w:rPr>
          <w:sz w:val="22"/>
          <w:szCs w:val="22"/>
        </w:rPr>
        <w:t xml:space="preserve"> formuliert</w:t>
      </w:r>
      <w:r w:rsidR="008D5DDA" w:rsidRPr="00BB5873">
        <w:rPr>
          <w:sz w:val="22"/>
          <w:szCs w:val="22"/>
        </w:rPr>
        <w:t xml:space="preserve">, </w:t>
      </w:r>
      <w:r w:rsidR="005B71CA">
        <w:rPr>
          <w:sz w:val="22"/>
          <w:szCs w:val="22"/>
        </w:rPr>
        <w:t>d</w:t>
      </w:r>
      <w:r w:rsidR="008D5DDA" w:rsidRPr="00BB5873">
        <w:rPr>
          <w:sz w:val="22"/>
          <w:szCs w:val="22"/>
        </w:rPr>
        <w:t>ie sie bis 2030 erreich</w:t>
      </w:r>
      <w:r w:rsidR="005B71CA">
        <w:rPr>
          <w:sz w:val="22"/>
          <w:szCs w:val="22"/>
        </w:rPr>
        <w:t>en will</w:t>
      </w:r>
      <w:r w:rsidR="007525D5" w:rsidRPr="00BB5873">
        <w:rPr>
          <w:sz w:val="22"/>
          <w:szCs w:val="22"/>
        </w:rPr>
        <w:t xml:space="preserve">. In den Zielen geht es um die Sicherung der Grundbedürfnisse, </w:t>
      </w:r>
      <w:r w:rsidR="008D223C" w:rsidRPr="00BB5873">
        <w:rPr>
          <w:sz w:val="22"/>
          <w:szCs w:val="22"/>
        </w:rPr>
        <w:t xml:space="preserve">das Gewähren der Grundrechte, </w:t>
      </w:r>
      <w:r w:rsidR="00CE5AA2" w:rsidRPr="00BB5873">
        <w:rPr>
          <w:sz w:val="22"/>
          <w:szCs w:val="22"/>
        </w:rPr>
        <w:t>um gutes Haushalten und Wirtschaften,</w:t>
      </w:r>
      <w:r w:rsidR="005B71CA">
        <w:rPr>
          <w:sz w:val="22"/>
          <w:szCs w:val="22"/>
        </w:rPr>
        <w:t xml:space="preserve"> gerechte Ressourcennutzung,</w:t>
      </w:r>
      <w:r w:rsidR="00CE5AA2" w:rsidRPr="00BB5873">
        <w:rPr>
          <w:sz w:val="22"/>
          <w:szCs w:val="22"/>
        </w:rPr>
        <w:t xml:space="preserve"> gutes Regieren sowie Partnerschaft und Kohärenz. </w:t>
      </w:r>
    </w:p>
    <w:p w14:paraId="1BAD7908" w14:textId="394F307A" w:rsidR="00840FB9" w:rsidRPr="00BB5873" w:rsidRDefault="00840FB9" w:rsidP="00A06FCA">
      <w:pPr>
        <w:spacing w:after="0"/>
        <w:rPr>
          <w:sz w:val="22"/>
          <w:szCs w:val="22"/>
        </w:rPr>
      </w:pPr>
      <w:r w:rsidRPr="00BB5873">
        <w:rPr>
          <w:sz w:val="22"/>
          <w:szCs w:val="22"/>
        </w:rPr>
        <w:t>Die wichtige Rolle der Bildung und der BNE für das Erreichen der Ziele der Agenda</w:t>
      </w:r>
      <w:r w:rsidR="00237CB4">
        <w:rPr>
          <w:sz w:val="22"/>
          <w:szCs w:val="22"/>
        </w:rPr>
        <w:t xml:space="preserve"> 2030</w:t>
      </w:r>
      <w:r w:rsidRPr="00BB5873">
        <w:rPr>
          <w:sz w:val="22"/>
          <w:szCs w:val="22"/>
        </w:rPr>
        <w:t xml:space="preserve"> </w:t>
      </w:r>
      <w:r w:rsidR="00264B35" w:rsidRPr="00BB5873">
        <w:rPr>
          <w:sz w:val="22"/>
          <w:szCs w:val="22"/>
        </w:rPr>
        <w:t>werden im SDG 4 ausgeführt.</w:t>
      </w:r>
    </w:p>
    <w:p w14:paraId="3AA04705" w14:textId="7E3D2CD5" w:rsidR="00A06FCA" w:rsidRPr="004F4995" w:rsidRDefault="00BF2ADB" w:rsidP="00A06FCA">
      <w:pPr>
        <w:spacing w:after="0"/>
        <w:rPr>
          <w:sz w:val="22"/>
          <w:szCs w:val="22"/>
        </w:rPr>
      </w:pPr>
      <w:hyperlink r:id="rId7" w:history="1">
        <w:r w:rsidRPr="004F4995">
          <w:rPr>
            <w:rStyle w:val="Hyperlink"/>
            <w:sz w:val="22"/>
            <w:szCs w:val="22"/>
          </w:rPr>
          <w:t>https://www.eda.admin.ch/agenda2030/de/home/agenda-2030/die-17-ziele-fuer-eine-nachhaltige-entwicklung.html</w:t>
        </w:r>
      </w:hyperlink>
      <w:r w:rsidR="00A06FCA" w:rsidRPr="004F4995">
        <w:rPr>
          <w:sz w:val="22"/>
          <w:szCs w:val="22"/>
        </w:rPr>
        <w:t xml:space="preserve"> </w:t>
      </w:r>
    </w:p>
    <w:p w14:paraId="45267D81" w14:textId="77777777" w:rsidR="00594F61" w:rsidRPr="004F4995" w:rsidRDefault="00594F61" w:rsidP="00594F61">
      <w:pPr>
        <w:spacing w:after="0"/>
        <w:rPr>
          <w:sz w:val="22"/>
          <w:szCs w:val="22"/>
        </w:rPr>
      </w:pPr>
    </w:p>
    <w:p w14:paraId="246E0598" w14:textId="1FDC984E" w:rsidR="00E26108" w:rsidRPr="005B71CA" w:rsidRDefault="00594F61" w:rsidP="00594F61">
      <w:pPr>
        <w:spacing w:after="0"/>
        <w:rPr>
          <w:b/>
          <w:i/>
          <w:sz w:val="22"/>
          <w:szCs w:val="22"/>
        </w:rPr>
      </w:pPr>
      <w:r w:rsidRPr="005B71CA">
        <w:rPr>
          <w:b/>
          <w:i/>
          <w:sz w:val="22"/>
          <w:szCs w:val="22"/>
        </w:rPr>
        <w:t xml:space="preserve">NE in </w:t>
      </w:r>
      <w:r w:rsidR="00370B9B" w:rsidRPr="004F3C96">
        <w:rPr>
          <w:b/>
          <w:i/>
          <w:sz w:val="22"/>
          <w:szCs w:val="22"/>
        </w:rPr>
        <w:t xml:space="preserve">der </w:t>
      </w:r>
      <w:r w:rsidRPr="004F3C96">
        <w:rPr>
          <w:b/>
          <w:i/>
          <w:sz w:val="22"/>
          <w:szCs w:val="22"/>
        </w:rPr>
        <w:t>Bundesverfassung</w:t>
      </w:r>
      <w:r w:rsidR="005B71CA" w:rsidRPr="004F3C96">
        <w:rPr>
          <w:b/>
          <w:i/>
          <w:sz w:val="22"/>
          <w:szCs w:val="22"/>
        </w:rPr>
        <w:t xml:space="preserve"> </w:t>
      </w:r>
      <w:r w:rsidR="005B71CA">
        <w:rPr>
          <w:b/>
          <w:i/>
          <w:sz w:val="22"/>
          <w:szCs w:val="22"/>
        </w:rPr>
        <w:t>der Schweizerischen Eidgenossenschaft (BV)</w:t>
      </w:r>
      <w:r w:rsidR="00332121" w:rsidRPr="005B71CA">
        <w:rPr>
          <w:b/>
          <w:i/>
          <w:sz w:val="22"/>
          <w:szCs w:val="22"/>
        </w:rPr>
        <w:t>, seit 1999</w:t>
      </w:r>
    </w:p>
    <w:p w14:paraId="29DBD298" w14:textId="77777777" w:rsidR="00C365AB" w:rsidRDefault="00683F3F" w:rsidP="00594F61">
      <w:pPr>
        <w:spacing w:after="0"/>
        <w:rPr>
          <w:sz w:val="22"/>
          <w:szCs w:val="22"/>
        </w:rPr>
      </w:pPr>
      <w:r>
        <w:rPr>
          <w:sz w:val="22"/>
          <w:szCs w:val="22"/>
        </w:rPr>
        <w:t xml:space="preserve">Aspekte einer NE kommen in der BV in mehreren Artikeln zur Sprache. </w:t>
      </w:r>
      <w:r w:rsidR="00C365AB">
        <w:rPr>
          <w:sz w:val="22"/>
          <w:szCs w:val="22"/>
        </w:rPr>
        <w:t xml:space="preserve">Ausdrücklich erwähnt wird sie in </w:t>
      </w:r>
    </w:p>
    <w:p w14:paraId="7E8F3EE1" w14:textId="77777777" w:rsidR="00C10ADC" w:rsidRPr="00C10ADC" w:rsidRDefault="00C10ADC" w:rsidP="0024517D">
      <w:pPr>
        <w:spacing w:after="0"/>
        <w:ind w:left="993"/>
        <w:rPr>
          <w:sz w:val="22"/>
          <w:szCs w:val="22"/>
        </w:rPr>
      </w:pPr>
      <w:hyperlink r:id="rId8" w:anchor="art_2" w:history="1">
        <w:r w:rsidRPr="00C10ADC">
          <w:rPr>
            <w:rStyle w:val="Hyperlink"/>
            <w:b/>
            <w:bCs/>
            <w:sz w:val="22"/>
            <w:szCs w:val="22"/>
          </w:rPr>
          <w:t>Art. 2</w:t>
        </w:r>
        <w:r w:rsidRPr="00C10ADC">
          <w:rPr>
            <w:rStyle w:val="Hyperlink"/>
            <w:sz w:val="22"/>
            <w:szCs w:val="22"/>
          </w:rPr>
          <w:t> Zweck</w:t>
        </w:r>
      </w:hyperlink>
    </w:p>
    <w:p w14:paraId="586C3E50" w14:textId="1E72F038" w:rsidR="00C10ADC" w:rsidRPr="00C10ADC" w:rsidRDefault="00C10ADC" w:rsidP="0024517D">
      <w:pPr>
        <w:spacing w:after="0"/>
        <w:ind w:left="993"/>
        <w:rPr>
          <w:sz w:val="22"/>
          <w:szCs w:val="22"/>
        </w:rPr>
      </w:pPr>
      <w:r w:rsidRPr="00C10ADC">
        <w:rPr>
          <w:sz w:val="22"/>
          <w:szCs w:val="22"/>
          <w:vertAlign w:val="superscript"/>
        </w:rPr>
        <w:t>1</w:t>
      </w:r>
      <w:r w:rsidRPr="00C10ADC">
        <w:rPr>
          <w:sz w:val="22"/>
          <w:szCs w:val="22"/>
        </w:rPr>
        <w:t xml:space="preserve"> Die Schweizerische Eidgenossenschaft </w:t>
      </w:r>
      <w:r>
        <w:rPr>
          <w:sz w:val="22"/>
          <w:szCs w:val="22"/>
        </w:rPr>
        <w:t>…</w:t>
      </w:r>
    </w:p>
    <w:p w14:paraId="4B9F7793" w14:textId="55EAE05D" w:rsidR="00C10ADC" w:rsidRPr="00C10ADC" w:rsidRDefault="00C10ADC" w:rsidP="0024517D">
      <w:pPr>
        <w:spacing w:after="0"/>
        <w:ind w:left="993"/>
        <w:rPr>
          <w:sz w:val="22"/>
          <w:szCs w:val="22"/>
        </w:rPr>
      </w:pPr>
      <w:r w:rsidRPr="00C10ADC">
        <w:rPr>
          <w:sz w:val="22"/>
          <w:szCs w:val="22"/>
          <w:vertAlign w:val="superscript"/>
        </w:rPr>
        <w:t>2</w:t>
      </w:r>
      <w:r w:rsidRPr="00C10ADC">
        <w:rPr>
          <w:sz w:val="22"/>
          <w:szCs w:val="22"/>
        </w:rPr>
        <w:t> Sie fördert die gemeinsame Wohlfahrt, die nachhaltige Entwicklung, den inneren Zusammenhalt und die kulturelle Vielfalt des Landes.</w:t>
      </w:r>
      <w:r w:rsidR="002051A6">
        <w:rPr>
          <w:sz w:val="22"/>
          <w:szCs w:val="22"/>
        </w:rPr>
        <w:t xml:space="preserve"> …</w:t>
      </w:r>
    </w:p>
    <w:p w14:paraId="19818538" w14:textId="77777777" w:rsidR="00C10ADC" w:rsidRDefault="00C10ADC" w:rsidP="0024517D">
      <w:pPr>
        <w:spacing w:after="0"/>
        <w:ind w:left="993"/>
        <w:rPr>
          <w:sz w:val="22"/>
          <w:szCs w:val="22"/>
        </w:rPr>
      </w:pPr>
    </w:p>
    <w:p w14:paraId="530EF7EC" w14:textId="77777777" w:rsidR="00B01522" w:rsidRPr="00B01522" w:rsidRDefault="00B01522" w:rsidP="0024517D">
      <w:pPr>
        <w:spacing w:after="0"/>
        <w:ind w:left="993"/>
        <w:rPr>
          <w:sz w:val="22"/>
          <w:szCs w:val="22"/>
        </w:rPr>
      </w:pPr>
      <w:hyperlink r:id="rId9" w:anchor="art_73" w:history="1">
        <w:r w:rsidRPr="00B01522">
          <w:rPr>
            <w:rStyle w:val="Hyperlink"/>
            <w:b/>
            <w:bCs/>
            <w:sz w:val="22"/>
            <w:szCs w:val="22"/>
          </w:rPr>
          <w:t>Art. 73</w:t>
        </w:r>
        <w:r w:rsidRPr="00B01522">
          <w:rPr>
            <w:rStyle w:val="Hyperlink"/>
            <w:sz w:val="22"/>
            <w:szCs w:val="22"/>
          </w:rPr>
          <w:t> Nachhaltigkeit</w:t>
        </w:r>
      </w:hyperlink>
    </w:p>
    <w:p w14:paraId="0049EB89" w14:textId="77777777" w:rsidR="00B01522" w:rsidRPr="00B01522" w:rsidRDefault="00B01522" w:rsidP="0024517D">
      <w:pPr>
        <w:spacing w:after="0"/>
        <w:ind w:left="993"/>
        <w:rPr>
          <w:sz w:val="22"/>
          <w:szCs w:val="22"/>
        </w:rPr>
      </w:pPr>
      <w:r w:rsidRPr="00B01522">
        <w:rPr>
          <w:sz w:val="22"/>
          <w:szCs w:val="22"/>
        </w:rPr>
        <w:t>Bund und Kantone streben ein auf Dauer ausgewogenes Verhältnis zwischen der Natur und ihrer Erneuerungsfähigkeit einerseits und ihrer Beanspruchung durch den Menschen anderseits an.</w:t>
      </w:r>
    </w:p>
    <w:p w14:paraId="5E13C0FA" w14:textId="77777777" w:rsidR="00A74518" w:rsidRPr="00A06FCA" w:rsidRDefault="00A74518" w:rsidP="00594F61">
      <w:pPr>
        <w:spacing w:after="0"/>
        <w:rPr>
          <w:sz w:val="22"/>
          <w:szCs w:val="22"/>
        </w:rPr>
      </w:pPr>
    </w:p>
    <w:p w14:paraId="166DD7FC" w14:textId="77777777" w:rsidR="00494F34" w:rsidRPr="00777D7E" w:rsidRDefault="00594F61" w:rsidP="00594F61">
      <w:pPr>
        <w:spacing w:after="0"/>
        <w:rPr>
          <w:b/>
          <w:i/>
          <w:sz w:val="22"/>
          <w:szCs w:val="22"/>
        </w:rPr>
      </w:pPr>
      <w:r w:rsidRPr="00777D7E">
        <w:rPr>
          <w:b/>
          <w:i/>
          <w:sz w:val="22"/>
          <w:szCs w:val="22"/>
        </w:rPr>
        <w:t>Strategie N</w:t>
      </w:r>
      <w:r w:rsidR="00332121" w:rsidRPr="00777D7E">
        <w:rPr>
          <w:b/>
          <w:i/>
          <w:sz w:val="22"/>
          <w:szCs w:val="22"/>
        </w:rPr>
        <w:t>E</w:t>
      </w:r>
      <w:r w:rsidRPr="00777D7E">
        <w:rPr>
          <w:b/>
          <w:i/>
          <w:sz w:val="22"/>
          <w:szCs w:val="22"/>
        </w:rPr>
        <w:t xml:space="preserve"> 2030 des Bundes</w:t>
      </w:r>
      <w:r w:rsidR="00332121" w:rsidRPr="00777D7E">
        <w:rPr>
          <w:b/>
          <w:i/>
          <w:sz w:val="22"/>
          <w:szCs w:val="22"/>
        </w:rPr>
        <w:t>, seit 2022</w:t>
      </w:r>
      <w:r w:rsidRPr="00777D7E">
        <w:rPr>
          <w:b/>
          <w:i/>
          <w:sz w:val="22"/>
          <w:szCs w:val="22"/>
        </w:rPr>
        <w:t xml:space="preserve"> </w:t>
      </w:r>
    </w:p>
    <w:p w14:paraId="06E1B4BF" w14:textId="79F8E5EC" w:rsidR="00494F34" w:rsidRDefault="00237CB4" w:rsidP="00594F61">
      <w:pPr>
        <w:spacing w:after="0"/>
        <w:rPr>
          <w:sz w:val="22"/>
          <w:szCs w:val="22"/>
        </w:rPr>
      </w:pPr>
      <w:r>
        <w:rPr>
          <w:sz w:val="22"/>
          <w:szCs w:val="22"/>
        </w:rPr>
        <w:t xml:space="preserve">Aus diesen und weiteren Satzungen hat der Bund 2022 seine Strategie für die Nachhaltige Entwicklung entworfen. </w:t>
      </w:r>
      <w:r w:rsidR="00777D7E">
        <w:rPr>
          <w:sz w:val="22"/>
          <w:szCs w:val="22"/>
        </w:rPr>
        <w:t xml:space="preserve">In dieser Strategie </w:t>
      </w:r>
      <w:r w:rsidR="00494F34">
        <w:rPr>
          <w:sz w:val="22"/>
          <w:szCs w:val="22"/>
        </w:rPr>
        <w:t>w</w:t>
      </w:r>
      <w:r w:rsidR="0046078C">
        <w:rPr>
          <w:sz w:val="22"/>
          <w:szCs w:val="22"/>
        </w:rPr>
        <w:t>ird</w:t>
      </w:r>
      <w:r w:rsidR="00494F34">
        <w:rPr>
          <w:sz w:val="22"/>
          <w:szCs w:val="22"/>
        </w:rPr>
        <w:t xml:space="preserve"> </w:t>
      </w:r>
      <w:r w:rsidR="00F921A1">
        <w:rPr>
          <w:sz w:val="22"/>
          <w:szCs w:val="22"/>
        </w:rPr>
        <w:t>die Bildung zusammen mit Zivilgesellschaft, Wirtschaft und Finanzmarkt ausd</w:t>
      </w:r>
      <w:r w:rsidR="002E6CB4">
        <w:rPr>
          <w:sz w:val="22"/>
          <w:szCs w:val="22"/>
        </w:rPr>
        <w:t>rücklich als zentrale</w:t>
      </w:r>
      <w:r w:rsidR="0046078C">
        <w:rPr>
          <w:sz w:val="22"/>
          <w:szCs w:val="22"/>
        </w:rPr>
        <w:t>r</w:t>
      </w:r>
      <w:r w:rsidR="002E6CB4">
        <w:rPr>
          <w:sz w:val="22"/>
          <w:szCs w:val="22"/>
        </w:rPr>
        <w:t xml:space="preserve"> Treiber (Faktor) </w:t>
      </w:r>
      <w:r w:rsidR="0046078C">
        <w:rPr>
          <w:sz w:val="22"/>
          <w:szCs w:val="22"/>
        </w:rPr>
        <w:t>zum Erreichen einer NE aufgeführt</w:t>
      </w:r>
      <w:r w:rsidR="00D42628">
        <w:rPr>
          <w:sz w:val="22"/>
          <w:szCs w:val="22"/>
        </w:rPr>
        <w:t>.</w:t>
      </w:r>
    </w:p>
    <w:p w14:paraId="65002205" w14:textId="4825E097" w:rsidR="00594F61" w:rsidRDefault="00494F34" w:rsidP="00594F61">
      <w:pPr>
        <w:spacing w:after="0"/>
        <w:rPr>
          <w:sz w:val="22"/>
          <w:szCs w:val="22"/>
        </w:rPr>
      </w:pPr>
      <w:hyperlink r:id="rId10" w:history="1">
        <w:r w:rsidRPr="0026643F">
          <w:rPr>
            <w:rStyle w:val="Hyperlink"/>
            <w:sz w:val="22"/>
            <w:szCs w:val="22"/>
          </w:rPr>
          <w:t>https://www.eda.admin.ch/agenda2030/de/home/strategie/strategie-nachhaltige-entwicklung.html</w:t>
        </w:r>
      </w:hyperlink>
      <w:r w:rsidR="00594F61">
        <w:rPr>
          <w:sz w:val="22"/>
          <w:szCs w:val="22"/>
        </w:rPr>
        <w:t xml:space="preserve"> </w:t>
      </w:r>
    </w:p>
    <w:p w14:paraId="49671B3C" w14:textId="77777777" w:rsidR="00594F61" w:rsidRPr="002275B2" w:rsidRDefault="00594F61" w:rsidP="00594F61">
      <w:pPr>
        <w:spacing w:after="0"/>
        <w:rPr>
          <w:sz w:val="22"/>
          <w:szCs w:val="22"/>
        </w:rPr>
      </w:pPr>
    </w:p>
    <w:p w14:paraId="59CA4EA5" w14:textId="3C9BBE03" w:rsidR="001533D3" w:rsidRDefault="001533D3">
      <w:pPr>
        <w:rPr>
          <w:sz w:val="22"/>
          <w:szCs w:val="22"/>
        </w:rPr>
      </w:pPr>
    </w:p>
    <w:p w14:paraId="2ABE174C" w14:textId="30C47EE0" w:rsidR="008E7959" w:rsidRDefault="00D213A0" w:rsidP="008129F4">
      <w:pPr>
        <w:spacing w:after="0"/>
        <w:rPr>
          <w:sz w:val="22"/>
          <w:szCs w:val="22"/>
        </w:rPr>
      </w:pPr>
      <w:r>
        <w:rPr>
          <w:sz w:val="22"/>
          <w:szCs w:val="22"/>
        </w:rPr>
        <w:t>In den</w:t>
      </w:r>
      <w:r w:rsidR="0024517D">
        <w:rPr>
          <w:sz w:val="22"/>
          <w:szCs w:val="22"/>
        </w:rPr>
        <w:t xml:space="preserve"> Lehrpläne</w:t>
      </w:r>
      <w:r>
        <w:rPr>
          <w:sz w:val="22"/>
          <w:szCs w:val="22"/>
        </w:rPr>
        <w:t>n der obligatorischen Schule</w:t>
      </w:r>
      <w:r w:rsidR="003C1C71">
        <w:rPr>
          <w:sz w:val="22"/>
          <w:szCs w:val="22"/>
        </w:rPr>
        <w:t xml:space="preserve"> und des Gymnasiums</w:t>
      </w:r>
      <w:r w:rsidR="0024517D">
        <w:rPr>
          <w:sz w:val="22"/>
          <w:szCs w:val="22"/>
        </w:rPr>
        <w:t xml:space="preserve"> </w:t>
      </w:r>
      <w:r w:rsidR="003C1C71">
        <w:rPr>
          <w:sz w:val="22"/>
          <w:szCs w:val="22"/>
        </w:rPr>
        <w:t xml:space="preserve">ist BNE </w:t>
      </w:r>
      <w:r w:rsidR="003574A2">
        <w:rPr>
          <w:sz w:val="22"/>
          <w:szCs w:val="22"/>
        </w:rPr>
        <w:t xml:space="preserve">jeweils ausführlicher </w:t>
      </w:r>
      <w:r w:rsidR="000D5382">
        <w:rPr>
          <w:sz w:val="22"/>
          <w:szCs w:val="22"/>
        </w:rPr>
        <w:t>verankert:</w:t>
      </w:r>
    </w:p>
    <w:p w14:paraId="139A2464" w14:textId="77777777" w:rsidR="004F16DB" w:rsidRDefault="004F16DB" w:rsidP="00740D5E">
      <w:pPr>
        <w:spacing w:after="0"/>
        <w:ind w:left="709" w:hanging="709"/>
        <w:rPr>
          <w:sz w:val="22"/>
          <w:szCs w:val="22"/>
        </w:rPr>
      </w:pPr>
    </w:p>
    <w:p w14:paraId="43E9D9E5" w14:textId="4D9852C4" w:rsidR="00C06312" w:rsidRPr="0024517D" w:rsidRDefault="004F16DB" w:rsidP="00740D5E">
      <w:pPr>
        <w:spacing w:after="0"/>
        <w:ind w:left="709" w:hanging="709"/>
        <w:rPr>
          <w:b/>
          <w:i/>
          <w:sz w:val="22"/>
          <w:szCs w:val="22"/>
        </w:rPr>
      </w:pPr>
      <w:r w:rsidRPr="0024517D">
        <w:rPr>
          <w:b/>
          <w:i/>
          <w:sz w:val="22"/>
          <w:szCs w:val="22"/>
        </w:rPr>
        <w:t>I</w:t>
      </w:r>
      <w:r w:rsidR="00B037D6" w:rsidRPr="0024517D">
        <w:rPr>
          <w:b/>
          <w:i/>
          <w:sz w:val="22"/>
          <w:szCs w:val="22"/>
        </w:rPr>
        <w:t xml:space="preserve">m </w:t>
      </w:r>
      <w:r w:rsidR="0024517D">
        <w:rPr>
          <w:b/>
          <w:i/>
          <w:sz w:val="22"/>
          <w:szCs w:val="22"/>
        </w:rPr>
        <w:t>Lehrplan 21 (</w:t>
      </w:r>
      <w:r w:rsidR="00B037D6" w:rsidRPr="0024517D">
        <w:rPr>
          <w:b/>
          <w:i/>
          <w:sz w:val="22"/>
          <w:szCs w:val="22"/>
        </w:rPr>
        <w:t>LP 21</w:t>
      </w:r>
      <w:r w:rsidR="0024517D">
        <w:rPr>
          <w:b/>
          <w:i/>
          <w:sz w:val="22"/>
          <w:szCs w:val="22"/>
        </w:rPr>
        <w:t>)</w:t>
      </w:r>
      <w:r w:rsidR="008C7D1A" w:rsidRPr="0024517D">
        <w:rPr>
          <w:b/>
          <w:i/>
          <w:sz w:val="22"/>
          <w:szCs w:val="22"/>
        </w:rPr>
        <w:t>, seit 2015</w:t>
      </w:r>
      <w:r w:rsidR="00645C5C" w:rsidRPr="0024517D">
        <w:rPr>
          <w:b/>
          <w:i/>
          <w:sz w:val="22"/>
          <w:szCs w:val="22"/>
        </w:rPr>
        <w:t xml:space="preserve"> </w:t>
      </w:r>
    </w:p>
    <w:p w14:paraId="5C2EEFE2" w14:textId="03DF1667" w:rsidR="00C06312" w:rsidRDefault="00FC102D" w:rsidP="0024517D">
      <w:pPr>
        <w:spacing w:after="0"/>
        <w:rPr>
          <w:sz w:val="22"/>
          <w:szCs w:val="22"/>
        </w:rPr>
      </w:pPr>
      <w:r>
        <w:rPr>
          <w:sz w:val="22"/>
          <w:szCs w:val="22"/>
        </w:rPr>
        <w:t xml:space="preserve">In den einführenden Bemerkungen zum LP21 wird BNE so vorgestellt: </w:t>
      </w:r>
    </w:p>
    <w:p w14:paraId="5729B634" w14:textId="77777777" w:rsidR="0024517D" w:rsidRDefault="0024517D" w:rsidP="0024517D">
      <w:pPr>
        <w:spacing w:after="0"/>
        <w:rPr>
          <w:sz w:val="22"/>
          <w:szCs w:val="22"/>
        </w:rPr>
      </w:pPr>
    </w:p>
    <w:p w14:paraId="49891AF9" w14:textId="58C78132" w:rsidR="00FC102D" w:rsidRDefault="00FC102D" w:rsidP="0024517D">
      <w:pPr>
        <w:spacing w:after="0"/>
        <w:ind w:left="1134"/>
        <w:rPr>
          <w:sz w:val="22"/>
          <w:szCs w:val="22"/>
        </w:rPr>
      </w:pPr>
      <w:r w:rsidRPr="00FC102D">
        <w:rPr>
          <w:sz w:val="22"/>
          <w:szCs w:val="22"/>
        </w:rPr>
        <w:t>Die Schülerinnen und Schüler setzen sich mit der Komplexität der Welt und deren</w:t>
      </w:r>
      <w:r>
        <w:rPr>
          <w:sz w:val="22"/>
          <w:szCs w:val="22"/>
        </w:rPr>
        <w:t xml:space="preserve"> </w:t>
      </w:r>
      <w:r w:rsidRPr="00FC102D">
        <w:rPr>
          <w:sz w:val="22"/>
          <w:szCs w:val="22"/>
        </w:rPr>
        <w:t>ökonomischen, ökologischen und gesellschaftlichen Entwicklungen</w:t>
      </w:r>
      <w:r w:rsidR="008129F4">
        <w:rPr>
          <w:sz w:val="22"/>
          <w:szCs w:val="22"/>
        </w:rPr>
        <w:t xml:space="preserve"> </w:t>
      </w:r>
      <w:r w:rsidRPr="00FC102D">
        <w:rPr>
          <w:sz w:val="22"/>
          <w:szCs w:val="22"/>
        </w:rPr>
        <w:t xml:space="preserve">auseinander. Sie erfassen und verstehen Vernetzungen und Zusammenhänge </w:t>
      </w:r>
      <w:r w:rsidRPr="00FC102D">
        <w:rPr>
          <w:sz w:val="22"/>
          <w:szCs w:val="22"/>
        </w:rPr>
        <w:lastRenderedPageBreak/>
        <w:t>und werden befähigt, sich an der nachhaltigen Gestaltung der Zukunft</w:t>
      </w:r>
      <w:r w:rsidR="001533D3">
        <w:rPr>
          <w:sz w:val="22"/>
          <w:szCs w:val="22"/>
        </w:rPr>
        <w:t xml:space="preserve"> </w:t>
      </w:r>
      <w:r w:rsidRPr="00FC102D">
        <w:rPr>
          <w:sz w:val="22"/>
          <w:szCs w:val="22"/>
        </w:rPr>
        <w:t>zu beteiligen.</w:t>
      </w:r>
    </w:p>
    <w:p w14:paraId="079CCBEB" w14:textId="77777777" w:rsidR="0024517D" w:rsidRDefault="0024517D" w:rsidP="0024517D">
      <w:pPr>
        <w:spacing w:after="0"/>
        <w:rPr>
          <w:sz w:val="22"/>
          <w:szCs w:val="22"/>
        </w:rPr>
      </w:pPr>
    </w:p>
    <w:p w14:paraId="032833B2" w14:textId="33E5582E" w:rsidR="00073549" w:rsidRDefault="00073549" w:rsidP="0024517D">
      <w:pPr>
        <w:spacing w:after="0"/>
        <w:rPr>
          <w:sz w:val="22"/>
          <w:szCs w:val="22"/>
        </w:rPr>
      </w:pPr>
      <w:r>
        <w:rPr>
          <w:sz w:val="22"/>
          <w:szCs w:val="22"/>
        </w:rPr>
        <w:t xml:space="preserve">Zusätzlich </w:t>
      </w:r>
      <w:r w:rsidR="000C303A">
        <w:rPr>
          <w:sz w:val="22"/>
          <w:szCs w:val="22"/>
        </w:rPr>
        <w:t xml:space="preserve">wird </w:t>
      </w:r>
      <w:r w:rsidR="00416C0F">
        <w:rPr>
          <w:sz w:val="22"/>
          <w:szCs w:val="22"/>
        </w:rPr>
        <w:t>in einem</w:t>
      </w:r>
      <w:r w:rsidR="000C303A">
        <w:rPr>
          <w:sz w:val="22"/>
          <w:szCs w:val="22"/>
        </w:rPr>
        <w:t xml:space="preserve"> </w:t>
      </w:r>
      <w:r w:rsidR="00120DD5">
        <w:rPr>
          <w:sz w:val="22"/>
          <w:szCs w:val="22"/>
        </w:rPr>
        <w:t>eigenständigen Kap</w:t>
      </w:r>
      <w:r w:rsidR="000C303A">
        <w:rPr>
          <w:sz w:val="22"/>
          <w:szCs w:val="22"/>
        </w:rPr>
        <w:t xml:space="preserve">itel genauer erörtert, was unter BNE zu verstehen ist und wie </w:t>
      </w:r>
      <w:r w:rsidR="0024517D">
        <w:rPr>
          <w:sz w:val="22"/>
          <w:szCs w:val="22"/>
        </w:rPr>
        <w:t>BNE</w:t>
      </w:r>
      <w:r w:rsidR="000C303A">
        <w:rPr>
          <w:sz w:val="22"/>
          <w:szCs w:val="22"/>
        </w:rPr>
        <w:t xml:space="preserve"> unterrichtet werden soll.</w:t>
      </w:r>
    </w:p>
    <w:p w14:paraId="0939D164" w14:textId="06EECF63" w:rsidR="00B037D6" w:rsidRPr="002275B2" w:rsidRDefault="00207378" w:rsidP="00740D5E">
      <w:pPr>
        <w:spacing w:after="0"/>
        <w:ind w:left="709" w:hanging="709"/>
        <w:rPr>
          <w:sz w:val="22"/>
          <w:szCs w:val="22"/>
        </w:rPr>
      </w:pPr>
      <w:hyperlink r:id="rId11" w:history="1">
        <w:r w:rsidRPr="0026643F">
          <w:rPr>
            <w:rStyle w:val="Hyperlink"/>
            <w:sz w:val="22"/>
            <w:szCs w:val="22"/>
          </w:rPr>
          <w:t>https://be.lehrplan.ch/index.php?code=e|200|4</w:t>
        </w:r>
      </w:hyperlink>
    </w:p>
    <w:p w14:paraId="7ADC0175" w14:textId="77777777" w:rsidR="00E30546" w:rsidRDefault="00E30546" w:rsidP="005E3C5C">
      <w:pPr>
        <w:spacing w:after="0"/>
        <w:rPr>
          <w:sz w:val="22"/>
          <w:szCs w:val="22"/>
        </w:rPr>
      </w:pPr>
    </w:p>
    <w:p w14:paraId="18753650" w14:textId="77777777" w:rsidR="001533D3" w:rsidRDefault="001533D3" w:rsidP="005E3C5C">
      <w:pPr>
        <w:spacing w:after="0"/>
        <w:rPr>
          <w:sz w:val="22"/>
          <w:szCs w:val="22"/>
        </w:rPr>
      </w:pPr>
    </w:p>
    <w:p w14:paraId="2B43B4FF" w14:textId="67C2A09F" w:rsidR="00FF02D8" w:rsidRPr="0024517D" w:rsidRDefault="00B72E10" w:rsidP="005E3C5C">
      <w:pPr>
        <w:spacing w:after="0"/>
        <w:rPr>
          <w:b/>
          <w:i/>
          <w:sz w:val="22"/>
          <w:szCs w:val="22"/>
          <w:lang w:val="fr-CH"/>
        </w:rPr>
      </w:pPr>
      <w:r>
        <w:rPr>
          <w:b/>
          <w:i/>
          <w:sz w:val="22"/>
          <w:szCs w:val="22"/>
          <w:lang w:val="fr-CH"/>
        </w:rPr>
        <w:t>Éducation au développement durable (</w:t>
      </w:r>
      <w:r w:rsidR="00594F61" w:rsidRPr="0024517D">
        <w:rPr>
          <w:b/>
          <w:i/>
          <w:sz w:val="22"/>
          <w:szCs w:val="22"/>
          <w:lang w:val="fr-CH"/>
        </w:rPr>
        <w:t>EDD</w:t>
      </w:r>
      <w:r>
        <w:rPr>
          <w:b/>
          <w:i/>
          <w:sz w:val="22"/>
          <w:szCs w:val="22"/>
          <w:lang w:val="fr-CH"/>
        </w:rPr>
        <w:t>)</w:t>
      </w:r>
      <w:r w:rsidR="00594F61" w:rsidRPr="0024517D">
        <w:rPr>
          <w:b/>
          <w:i/>
          <w:sz w:val="22"/>
          <w:szCs w:val="22"/>
          <w:lang w:val="fr-CH"/>
        </w:rPr>
        <w:t xml:space="preserve"> dans le </w:t>
      </w:r>
      <w:r w:rsidR="00D157A8" w:rsidRPr="0024517D">
        <w:rPr>
          <w:b/>
          <w:i/>
          <w:sz w:val="22"/>
          <w:szCs w:val="22"/>
          <w:lang w:val="fr-CH"/>
        </w:rPr>
        <w:t xml:space="preserve">Plan d’études romand </w:t>
      </w:r>
      <w:r>
        <w:rPr>
          <w:b/>
          <w:i/>
          <w:sz w:val="22"/>
          <w:szCs w:val="22"/>
          <w:lang w:val="fr-CH"/>
        </w:rPr>
        <w:t>(</w:t>
      </w:r>
      <w:r w:rsidR="00594F61" w:rsidRPr="0024517D">
        <w:rPr>
          <w:b/>
          <w:i/>
          <w:sz w:val="22"/>
          <w:szCs w:val="22"/>
          <w:lang w:val="fr-CH"/>
        </w:rPr>
        <w:t>PER</w:t>
      </w:r>
      <w:r>
        <w:rPr>
          <w:b/>
          <w:i/>
          <w:sz w:val="22"/>
          <w:szCs w:val="22"/>
          <w:lang w:val="fr-CH"/>
        </w:rPr>
        <w:t>)</w:t>
      </w:r>
      <w:r w:rsidR="008C7D1A" w:rsidRPr="0024517D">
        <w:rPr>
          <w:b/>
          <w:i/>
          <w:sz w:val="22"/>
          <w:szCs w:val="22"/>
          <w:lang w:val="fr-CH"/>
        </w:rPr>
        <w:t>, depuis 2010</w:t>
      </w:r>
      <w:r w:rsidR="00594F61" w:rsidRPr="0024517D">
        <w:rPr>
          <w:b/>
          <w:i/>
          <w:sz w:val="22"/>
          <w:szCs w:val="22"/>
          <w:lang w:val="fr-CH"/>
        </w:rPr>
        <w:t xml:space="preserve"> </w:t>
      </w:r>
    </w:p>
    <w:p w14:paraId="4F6BCE38" w14:textId="4195A27C" w:rsidR="008126C6" w:rsidRDefault="00D157A8" w:rsidP="005E3C5C">
      <w:pPr>
        <w:spacing w:after="0"/>
        <w:rPr>
          <w:sz w:val="22"/>
          <w:szCs w:val="22"/>
        </w:rPr>
      </w:pPr>
      <w:r w:rsidRPr="00184F5F">
        <w:rPr>
          <w:sz w:val="22"/>
          <w:szCs w:val="22"/>
        </w:rPr>
        <w:t xml:space="preserve">Im PER werden </w:t>
      </w:r>
      <w:r w:rsidR="00184F5F" w:rsidRPr="00184F5F">
        <w:rPr>
          <w:sz w:val="22"/>
          <w:szCs w:val="22"/>
        </w:rPr>
        <w:t>die G</w:t>
      </w:r>
      <w:r w:rsidR="00184F5F">
        <w:rPr>
          <w:sz w:val="22"/>
          <w:szCs w:val="22"/>
        </w:rPr>
        <w:t>rundfähigkeiten, die die Schülerinnen und Schüler in der obligatorischen Schule ausbilden sollen</w:t>
      </w:r>
      <w:r w:rsidR="003D6BBD">
        <w:rPr>
          <w:sz w:val="22"/>
          <w:szCs w:val="22"/>
        </w:rPr>
        <w:t xml:space="preserve">, mit einem Pfeil dargestellt: </w:t>
      </w:r>
    </w:p>
    <w:p w14:paraId="72986D28" w14:textId="07838C6E" w:rsidR="00B72E10" w:rsidRDefault="00B72E10" w:rsidP="005E3C5C">
      <w:pPr>
        <w:spacing w:after="0"/>
        <w:rPr>
          <w:sz w:val="22"/>
          <w:szCs w:val="22"/>
        </w:rPr>
      </w:pPr>
      <w:r w:rsidRPr="009C1DED">
        <w:rPr>
          <w:noProof/>
          <w:sz w:val="22"/>
          <w:szCs w:val="22"/>
          <w:lang w:val="fr-FR"/>
        </w:rPr>
        <w:drawing>
          <wp:anchor distT="0" distB="0" distL="114300" distR="114300" simplePos="0" relativeHeight="251658240" behindDoc="0" locked="0" layoutInCell="1" allowOverlap="1" wp14:anchorId="170443CA" wp14:editId="4C1290FF">
            <wp:simplePos x="0" y="0"/>
            <wp:positionH relativeFrom="column">
              <wp:posOffset>3508376</wp:posOffset>
            </wp:positionH>
            <wp:positionV relativeFrom="paragraph">
              <wp:posOffset>203835</wp:posOffset>
            </wp:positionV>
            <wp:extent cx="2334260" cy="2047875"/>
            <wp:effectExtent l="171450" t="209550" r="180340" b="200025"/>
            <wp:wrapSquare wrapText="bothSides"/>
            <wp:docPr id="10411958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95840" name=""/>
                    <pic:cNvPicPr/>
                  </pic:nvPicPr>
                  <pic:blipFill>
                    <a:blip r:embed="rId12" cstate="print">
                      <a:extLst>
                        <a:ext uri="{28A0092B-C50C-407E-A947-70E740481C1C}">
                          <a14:useLocalDpi xmlns:a14="http://schemas.microsoft.com/office/drawing/2010/main" val="0"/>
                        </a:ext>
                      </a:extLst>
                    </a:blip>
                    <a:stretch>
                      <a:fillRect/>
                    </a:stretch>
                  </pic:blipFill>
                  <pic:spPr>
                    <a:xfrm rot="20971483">
                      <a:off x="0" y="0"/>
                      <a:ext cx="2334260" cy="2047875"/>
                    </a:xfrm>
                    <a:prstGeom prst="rect">
                      <a:avLst/>
                    </a:prstGeom>
                  </pic:spPr>
                </pic:pic>
              </a:graphicData>
            </a:graphic>
            <wp14:sizeRelH relativeFrom="margin">
              <wp14:pctWidth>0</wp14:pctWidth>
            </wp14:sizeRelH>
            <wp14:sizeRelV relativeFrom="margin">
              <wp14:pctHeight>0</wp14:pctHeight>
            </wp14:sizeRelV>
          </wp:anchor>
        </w:drawing>
      </w:r>
    </w:p>
    <w:p w14:paraId="14F5DAFC" w14:textId="6E532A1D" w:rsidR="00B72E10" w:rsidRDefault="00B72E10" w:rsidP="005E3C5C">
      <w:pPr>
        <w:spacing w:after="0"/>
        <w:rPr>
          <w:sz w:val="22"/>
          <w:szCs w:val="22"/>
        </w:rPr>
      </w:pPr>
    </w:p>
    <w:p w14:paraId="737E32F2" w14:textId="5369739B" w:rsidR="002F0FB0" w:rsidRPr="00B72E10" w:rsidRDefault="003D6BBD" w:rsidP="005E3C5C">
      <w:pPr>
        <w:spacing w:after="0"/>
        <w:rPr>
          <w:sz w:val="22"/>
          <w:szCs w:val="22"/>
        </w:rPr>
      </w:pPr>
      <w:r>
        <w:rPr>
          <w:sz w:val="22"/>
          <w:szCs w:val="22"/>
        </w:rPr>
        <w:t>Neben den</w:t>
      </w:r>
      <w:r w:rsidR="006E5068">
        <w:rPr>
          <w:sz w:val="22"/>
          <w:szCs w:val="22"/>
        </w:rPr>
        <w:t xml:space="preserve"> traditionellen Fach</w:t>
      </w:r>
      <w:r w:rsidR="00B72E10">
        <w:rPr>
          <w:sz w:val="22"/>
          <w:szCs w:val="22"/>
        </w:rPr>
        <w:t>bereichen</w:t>
      </w:r>
      <w:r w:rsidR="006E5068">
        <w:rPr>
          <w:sz w:val="22"/>
          <w:szCs w:val="22"/>
        </w:rPr>
        <w:t xml:space="preserve"> geht es dabei auch um </w:t>
      </w:r>
      <w:r w:rsidR="002F0FB0">
        <w:rPr>
          <w:sz w:val="22"/>
          <w:szCs w:val="22"/>
        </w:rPr>
        <w:t xml:space="preserve">eine </w:t>
      </w:r>
      <w:proofErr w:type="spellStart"/>
      <w:r w:rsidR="001533D3">
        <w:rPr>
          <w:b/>
          <w:bCs/>
          <w:sz w:val="22"/>
          <w:szCs w:val="22"/>
        </w:rPr>
        <w:t>f</w:t>
      </w:r>
      <w:r w:rsidR="002F0FB0" w:rsidRPr="00B72E10">
        <w:rPr>
          <w:b/>
          <w:bCs/>
          <w:sz w:val="22"/>
          <w:szCs w:val="22"/>
        </w:rPr>
        <w:t>ormation</w:t>
      </w:r>
      <w:proofErr w:type="spellEnd"/>
      <w:r w:rsidR="002F0FB0" w:rsidRPr="00B72E10">
        <w:rPr>
          <w:b/>
          <w:bCs/>
          <w:sz w:val="22"/>
          <w:szCs w:val="22"/>
        </w:rPr>
        <w:t xml:space="preserve"> </w:t>
      </w:r>
      <w:proofErr w:type="spellStart"/>
      <w:r w:rsidR="002F0FB0" w:rsidRPr="00B72E10">
        <w:rPr>
          <w:b/>
          <w:bCs/>
          <w:sz w:val="22"/>
          <w:szCs w:val="22"/>
        </w:rPr>
        <w:t>générale</w:t>
      </w:r>
      <w:proofErr w:type="spellEnd"/>
      <w:r w:rsidR="002F0FB0" w:rsidRPr="00B72E10">
        <w:rPr>
          <w:sz w:val="22"/>
          <w:szCs w:val="22"/>
        </w:rPr>
        <w:t xml:space="preserve">, </w:t>
      </w:r>
      <w:r w:rsidR="00B72E10" w:rsidRPr="00B72E10">
        <w:rPr>
          <w:sz w:val="22"/>
          <w:szCs w:val="22"/>
        </w:rPr>
        <w:t>d</w:t>
      </w:r>
      <w:r w:rsidR="00B72E10">
        <w:rPr>
          <w:sz w:val="22"/>
          <w:szCs w:val="22"/>
        </w:rPr>
        <w:t>ie folgende Themenfelder umfasst:</w:t>
      </w:r>
    </w:p>
    <w:p w14:paraId="6D6A0901" w14:textId="773BB528" w:rsidR="002F0FB0" w:rsidRPr="00B72E10" w:rsidRDefault="008202AA" w:rsidP="00B72E10">
      <w:pPr>
        <w:pStyle w:val="Listenabsatz"/>
        <w:numPr>
          <w:ilvl w:val="0"/>
          <w:numId w:val="4"/>
        </w:numPr>
        <w:spacing w:after="0"/>
        <w:rPr>
          <w:sz w:val="22"/>
          <w:szCs w:val="22"/>
          <w:lang w:val="fr-FR"/>
        </w:rPr>
      </w:pPr>
      <w:r w:rsidRPr="00B72E10">
        <w:rPr>
          <w:sz w:val="22"/>
          <w:szCs w:val="22"/>
          <w:lang w:val="fr-FR"/>
        </w:rPr>
        <w:t>Santé et bien</w:t>
      </w:r>
      <w:r w:rsidR="006A25B4" w:rsidRPr="00B72E10">
        <w:rPr>
          <w:sz w:val="22"/>
          <w:szCs w:val="22"/>
          <w:lang w:val="fr-FR"/>
        </w:rPr>
        <w:t>-ê</w:t>
      </w:r>
      <w:r w:rsidR="008710AB" w:rsidRPr="00B72E10">
        <w:rPr>
          <w:sz w:val="22"/>
          <w:szCs w:val="22"/>
          <w:lang w:val="fr-FR"/>
        </w:rPr>
        <w:t>tre</w:t>
      </w:r>
      <w:r w:rsidR="009C1DED" w:rsidRPr="00B72E10">
        <w:rPr>
          <w:noProof/>
          <w:lang w:val="fr-FR"/>
        </w:rPr>
        <w:t xml:space="preserve"> </w:t>
      </w:r>
    </w:p>
    <w:p w14:paraId="3E0FAD82" w14:textId="56792E4C" w:rsidR="008202AA" w:rsidRPr="00B72E10" w:rsidRDefault="008202AA" w:rsidP="00B72E10">
      <w:pPr>
        <w:pStyle w:val="Listenabsatz"/>
        <w:numPr>
          <w:ilvl w:val="0"/>
          <w:numId w:val="4"/>
        </w:numPr>
        <w:spacing w:after="0"/>
        <w:rPr>
          <w:sz w:val="22"/>
          <w:szCs w:val="22"/>
          <w:lang w:val="fr-FR"/>
        </w:rPr>
      </w:pPr>
      <w:r w:rsidRPr="00B72E10">
        <w:rPr>
          <w:sz w:val="22"/>
          <w:szCs w:val="22"/>
          <w:lang w:val="fr-FR"/>
        </w:rPr>
        <w:t xml:space="preserve">Choix et projets </w:t>
      </w:r>
      <w:r w:rsidR="004B724E" w:rsidRPr="00B72E10">
        <w:rPr>
          <w:sz w:val="22"/>
          <w:szCs w:val="22"/>
          <w:lang w:val="fr-FR"/>
        </w:rPr>
        <w:t>personnels</w:t>
      </w:r>
    </w:p>
    <w:p w14:paraId="2BCF8656" w14:textId="24FCDD33" w:rsidR="004B724E" w:rsidRPr="00B72E10" w:rsidRDefault="004B724E" w:rsidP="00B72E10">
      <w:pPr>
        <w:pStyle w:val="Listenabsatz"/>
        <w:numPr>
          <w:ilvl w:val="0"/>
          <w:numId w:val="4"/>
        </w:numPr>
        <w:spacing w:after="0"/>
        <w:rPr>
          <w:sz w:val="22"/>
          <w:szCs w:val="22"/>
          <w:lang w:val="fr-FR"/>
        </w:rPr>
      </w:pPr>
      <w:r w:rsidRPr="00B72E10">
        <w:rPr>
          <w:sz w:val="22"/>
          <w:szCs w:val="22"/>
          <w:lang w:val="fr-FR"/>
        </w:rPr>
        <w:t>Vivre ensemble et exercice de la</w:t>
      </w:r>
      <w:r w:rsidR="00B72E10">
        <w:rPr>
          <w:sz w:val="22"/>
          <w:szCs w:val="22"/>
          <w:lang w:val="fr-FR"/>
        </w:rPr>
        <w:t xml:space="preserve"> d</w:t>
      </w:r>
      <w:r w:rsidRPr="00B72E10">
        <w:rPr>
          <w:sz w:val="22"/>
          <w:szCs w:val="22"/>
          <w:lang w:val="fr-FR"/>
        </w:rPr>
        <w:t>émocratie</w:t>
      </w:r>
    </w:p>
    <w:p w14:paraId="4AB69732" w14:textId="13BEB16A" w:rsidR="00B72E10" w:rsidRPr="00B72E10" w:rsidRDefault="003A4D3A" w:rsidP="00B72E10">
      <w:pPr>
        <w:pStyle w:val="Listenabsatz"/>
        <w:numPr>
          <w:ilvl w:val="0"/>
          <w:numId w:val="4"/>
        </w:numPr>
        <w:spacing w:after="0"/>
        <w:rPr>
          <w:sz w:val="22"/>
          <w:szCs w:val="22"/>
          <w:lang w:val="fr-FR"/>
        </w:rPr>
      </w:pPr>
      <w:r w:rsidRPr="00B72E10">
        <w:rPr>
          <w:sz w:val="22"/>
          <w:szCs w:val="22"/>
          <w:lang w:val="fr-FR"/>
        </w:rPr>
        <w:t xml:space="preserve">Interdépendances (sociales, </w:t>
      </w:r>
      <w:r w:rsidR="008710AB" w:rsidRPr="00B72E10">
        <w:rPr>
          <w:sz w:val="22"/>
          <w:szCs w:val="22"/>
          <w:lang w:val="fr-FR"/>
        </w:rPr>
        <w:t>é</w:t>
      </w:r>
      <w:r w:rsidRPr="00B72E10">
        <w:rPr>
          <w:sz w:val="22"/>
          <w:szCs w:val="22"/>
          <w:lang w:val="fr-FR"/>
        </w:rPr>
        <w:t>conomiques</w:t>
      </w:r>
      <w:r w:rsidR="008710AB" w:rsidRPr="00B72E10">
        <w:rPr>
          <w:sz w:val="22"/>
          <w:szCs w:val="22"/>
          <w:lang w:val="fr-FR"/>
        </w:rPr>
        <w:t xml:space="preserve"> et environnementales)</w:t>
      </w:r>
      <w:r w:rsidR="006A25B4" w:rsidRPr="008129F4">
        <w:rPr>
          <w:sz w:val="22"/>
          <w:szCs w:val="22"/>
          <w:lang w:val="fr-FR"/>
        </w:rPr>
        <w:t>,</w:t>
      </w:r>
      <w:r w:rsidR="006A25B4" w:rsidRPr="00B72E10">
        <w:rPr>
          <w:sz w:val="22"/>
          <w:szCs w:val="22"/>
          <w:lang w:val="fr-FR"/>
        </w:rPr>
        <w:t xml:space="preserve"> </w:t>
      </w:r>
    </w:p>
    <w:p w14:paraId="627D7697" w14:textId="7B728653" w:rsidR="00ED5463" w:rsidRPr="00B72E10" w:rsidRDefault="00B72E10" w:rsidP="004B724E">
      <w:pPr>
        <w:spacing w:after="0"/>
        <w:rPr>
          <w:b/>
          <w:bCs/>
          <w:sz w:val="22"/>
          <w:szCs w:val="22"/>
        </w:rPr>
      </w:pPr>
      <w:r w:rsidRPr="00B72E10">
        <w:rPr>
          <w:sz w:val="22"/>
          <w:szCs w:val="22"/>
        </w:rPr>
        <w:t xml:space="preserve">Dazu kommen die </w:t>
      </w:r>
      <w:proofErr w:type="spellStart"/>
      <w:r w:rsidR="001533D3">
        <w:rPr>
          <w:b/>
          <w:bCs/>
          <w:sz w:val="22"/>
          <w:szCs w:val="22"/>
        </w:rPr>
        <w:t>c</w:t>
      </w:r>
      <w:r w:rsidR="00ED5463" w:rsidRPr="00B72E10">
        <w:rPr>
          <w:b/>
          <w:bCs/>
          <w:sz w:val="22"/>
          <w:szCs w:val="22"/>
        </w:rPr>
        <w:t>apacités</w:t>
      </w:r>
      <w:proofErr w:type="spellEnd"/>
      <w:r w:rsidR="00ED5463" w:rsidRPr="00B72E10">
        <w:rPr>
          <w:b/>
          <w:bCs/>
          <w:sz w:val="22"/>
          <w:szCs w:val="22"/>
        </w:rPr>
        <w:t xml:space="preserve"> transversales</w:t>
      </w:r>
      <w:r w:rsidRPr="00B72E10">
        <w:rPr>
          <w:b/>
          <w:bCs/>
          <w:sz w:val="22"/>
          <w:szCs w:val="22"/>
        </w:rPr>
        <w:t>:</w:t>
      </w:r>
    </w:p>
    <w:p w14:paraId="4F1A8F38" w14:textId="4C9BBFA2" w:rsidR="00ED5463" w:rsidRPr="00B72E10" w:rsidRDefault="00D362B5" w:rsidP="00B72E10">
      <w:pPr>
        <w:pStyle w:val="Listenabsatz"/>
        <w:numPr>
          <w:ilvl w:val="0"/>
          <w:numId w:val="5"/>
        </w:numPr>
        <w:spacing w:after="0"/>
        <w:rPr>
          <w:sz w:val="22"/>
          <w:szCs w:val="22"/>
          <w:lang w:val="fr-FR"/>
        </w:rPr>
      </w:pPr>
      <w:r w:rsidRPr="00B72E10">
        <w:rPr>
          <w:sz w:val="22"/>
          <w:szCs w:val="22"/>
          <w:lang w:val="fr-FR"/>
        </w:rPr>
        <w:t>Collaboration</w:t>
      </w:r>
      <w:r w:rsidR="001533D3">
        <w:rPr>
          <w:sz w:val="22"/>
          <w:szCs w:val="22"/>
          <w:lang w:val="fr-FR"/>
        </w:rPr>
        <w:t xml:space="preserve"> </w:t>
      </w:r>
    </w:p>
    <w:p w14:paraId="10F2104F" w14:textId="53136DF3" w:rsidR="00D362B5" w:rsidRPr="00B72E10" w:rsidRDefault="00D362B5" w:rsidP="00B72E10">
      <w:pPr>
        <w:pStyle w:val="Listenabsatz"/>
        <w:numPr>
          <w:ilvl w:val="0"/>
          <w:numId w:val="5"/>
        </w:numPr>
        <w:spacing w:after="0"/>
        <w:rPr>
          <w:sz w:val="22"/>
          <w:szCs w:val="22"/>
          <w:lang w:val="fr-FR"/>
        </w:rPr>
      </w:pPr>
      <w:r w:rsidRPr="00B72E10">
        <w:rPr>
          <w:sz w:val="22"/>
          <w:szCs w:val="22"/>
          <w:lang w:val="fr-FR"/>
        </w:rPr>
        <w:t>Communication</w:t>
      </w:r>
    </w:p>
    <w:p w14:paraId="33C5372C" w14:textId="59C71166" w:rsidR="00D362B5" w:rsidRPr="00B72E10" w:rsidRDefault="00D362B5" w:rsidP="00B72E10">
      <w:pPr>
        <w:pStyle w:val="Listenabsatz"/>
        <w:numPr>
          <w:ilvl w:val="0"/>
          <w:numId w:val="5"/>
        </w:numPr>
        <w:spacing w:after="0"/>
        <w:rPr>
          <w:sz w:val="22"/>
          <w:szCs w:val="22"/>
          <w:lang w:val="fr-FR"/>
        </w:rPr>
      </w:pPr>
      <w:r w:rsidRPr="00B72E10">
        <w:rPr>
          <w:sz w:val="22"/>
          <w:szCs w:val="22"/>
          <w:lang w:val="fr-FR"/>
        </w:rPr>
        <w:t>Stratégies d’apprentissage</w:t>
      </w:r>
    </w:p>
    <w:p w14:paraId="484F3334" w14:textId="0E138EEF" w:rsidR="00D362B5" w:rsidRPr="00B72E10" w:rsidRDefault="00575938" w:rsidP="00B72E10">
      <w:pPr>
        <w:pStyle w:val="Listenabsatz"/>
        <w:numPr>
          <w:ilvl w:val="0"/>
          <w:numId w:val="5"/>
        </w:numPr>
        <w:spacing w:after="0"/>
        <w:rPr>
          <w:sz w:val="22"/>
          <w:szCs w:val="22"/>
          <w:lang w:val="fr-FR"/>
        </w:rPr>
      </w:pPr>
      <w:r w:rsidRPr="00B72E10">
        <w:rPr>
          <w:sz w:val="22"/>
          <w:szCs w:val="22"/>
          <w:lang w:val="fr-FR"/>
        </w:rPr>
        <w:t>Pensée créatrice</w:t>
      </w:r>
      <w:r w:rsidR="001533D3">
        <w:rPr>
          <w:sz w:val="22"/>
          <w:szCs w:val="22"/>
          <w:lang w:val="fr-FR"/>
        </w:rPr>
        <w:t xml:space="preserve"> </w:t>
      </w:r>
    </w:p>
    <w:p w14:paraId="42396710" w14:textId="3DD895A6" w:rsidR="00575938" w:rsidRPr="00B72E10" w:rsidRDefault="00575938" w:rsidP="00B72E10">
      <w:pPr>
        <w:pStyle w:val="Listenabsatz"/>
        <w:numPr>
          <w:ilvl w:val="0"/>
          <w:numId w:val="5"/>
        </w:numPr>
        <w:spacing w:after="0"/>
        <w:rPr>
          <w:sz w:val="22"/>
          <w:szCs w:val="22"/>
          <w:lang w:val="fr-FR"/>
        </w:rPr>
      </w:pPr>
      <w:r w:rsidRPr="00B72E10">
        <w:rPr>
          <w:sz w:val="22"/>
          <w:szCs w:val="22"/>
          <w:lang w:val="fr-FR"/>
        </w:rPr>
        <w:t>Démarche r</w:t>
      </w:r>
      <w:r w:rsidR="00EA3658" w:rsidRPr="00B72E10">
        <w:rPr>
          <w:sz w:val="22"/>
          <w:szCs w:val="22"/>
          <w:lang w:val="fr-FR"/>
        </w:rPr>
        <w:t>éflexive</w:t>
      </w:r>
    </w:p>
    <w:p w14:paraId="217967BF" w14:textId="5458824D" w:rsidR="00594F61" w:rsidRPr="00EA3658" w:rsidRDefault="00073549" w:rsidP="005E3C5C">
      <w:pPr>
        <w:spacing w:after="0"/>
        <w:rPr>
          <w:sz w:val="22"/>
          <w:szCs w:val="22"/>
          <w:lang w:val="fr-FR"/>
        </w:rPr>
      </w:pPr>
      <w:hyperlink r:id="rId13" w:history="1">
        <w:r w:rsidRPr="0026643F">
          <w:rPr>
            <w:rStyle w:val="Hyperlink"/>
            <w:sz w:val="22"/>
            <w:szCs w:val="22"/>
            <w:lang w:val="fr-FR"/>
          </w:rPr>
          <w:t>https://portail.ciip.ch/per/disciplines/25</w:t>
        </w:r>
      </w:hyperlink>
      <w:r w:rsidR="00A06FCA" w:rsidRPr="00EA3658">
        <w:rPr>
          <w:sz w:val="22"/>
          <w:szCs w:val="22"/>
          <w:lang w:val="fr-FR"/>
        </w:rPr>
        <w:t xml:space="preserve"> </w:t>
      </w:r>
    </w:p>
    <w:p w14:paraId="3E351F40" w14:textId="17D1E4EA" w:rsidR="001A46BA" w:rsidRPr="00B72E10" w:rsidRDefault="00AC0C45" w:rsidP="005E3C5C">
      <w:pPr>
        <w:spacing w:after="0"/>
        <w:rPr>
          <w:sz w:val="22"/>
          <w:szCs w:val="22"/>
        </w:rPr>
      </w:pPr>
      <w:r>
        <w:rPr>
          <w:sz w:val="22"/>
          <w:szCs w:val="22"/>
        </w:rPr>
        <w:t>Die</w:t>
      </w:r>
      <w:r w:rsidR="001533D3">
        <w:rPr>
          <w:sz w:val="22"/>
          <w:szCs w:val="22"/>
        </w:rPr>
        <w:t xml:space="preserve"> </w:t>
      </w:r>
      <w:proofErr w:type="spellStart"/>
      <w:r w:rsidR="001533D3" w:rsidRPr="001533D3">
        <w:rPr>
          <w:i/>
          <w:sz w:val="22"/>
          <w:szCs w:val="22"/>
        </w:rPr>
        <w:t>formation</w:t>
      </w:r>
      <w:proofErr w:type="spellEnd"/>
      <w:r w:rsidR="001533D3" w:rsidRPr="001533D3">
        <w:rPr>
          <w:i/>
          <w:sz w:val="22"/>
          <w:szCs w:val="22"/>
        </w:rPr>
        <w:t xml:space="preserve"> </w:t>
      </w:r>
      <w:proofErr w:type="spellStart"/>
      <w:r w:rsidR="001533D3" w:rsidRPr="001533D3">
        <w:rPr>
          <w:i/>
          <w:sz w:val="22"/>
          <w:szCs w:val="22"/>
        </w:rPr>
        <w:t>générale</w:t>
      </w:r>
      <w:proofErr w:type="spellEnd"/>
      <w:r w:rsidR="001533D3">
        <w:rPr>
          <w:sz w:val="22"/>
          <w:szCs w:val="22"/>
        </w:rPr>
        <w:t xml:space="preserve"> </w:t>
      </w:r>
      <w:r>
        <w:rPr>
          <w:sz w:val="22"/>
          <w:szCs w:val="22"/>
        </w:rPr>
        <w:t>und die</w:t>
      </w:r>
      <w:r w:rsidR="001533D3">
        <w:rPr>
          <w:sz w:val="22"/>
          <w:szCs w:val="22"/>
        </w:rPr>
        <w:t xml:space="preserve"> </w:t>
      </w:r>
      <w:proofErr w:type="spellStart"/>
      <w:r w:rsidR="001533D3" w:rsidRPr="001533D3">
        <w:rPr>
          <w:i/>
          <w:sz w:val="22"/>
          <w:szCs w:val="22"/>
        </w:rPr>
        <w:t>capacité</w:t>
      </w:r>
      <w:r w:rsidR="00567FE7">
        <w:rPr>
          <w:i/>
          <w:sz w:val="22"/>
          <w:szCs w:val="22"/>
        </w:rPr>
        <w:t>s</w:t>
      </w:r>
      <w:proofErr w:type="spellEnd"/>
      <w:r w:rsidR="001533D3" w:rsidRPr="001533D3">
        <w:rPr>
          <w:i/>
          <w:sz w:val="22"/>
          <w:szCs w:val="22"/>
        </w:rPr>
        <w:t xml:space="preserve"> transversales</w:t>
      </w:r>
      <w:r w:rsidR="001533D3">
        <w:rPr>
          <w:sz w:val="22"/>
          <w:szCs w:val="22"/>
        </w:rPr>
        <w:t xml:space="preserve"> </w:t>
      </w:r>
      <w:r w:rsidR="0095324F">
        <w:rPr>
          <w:sz w:val="22"/>
          <w:szCs w:val="22"/>
        </w:rPr>
        <w:t xml:space="preserve">enthalten die Kernkompetenzen einer BNE. </w:t>
      </w:r>
      <w:r w:rsidR="001533D3">
        <w:rPr>
          <w:sz w:val="22"/>
          <w:szCs w:val="22"/>
        </w:rPr>
        <w:t xml:space="preserve"> </w:t>
      </w:r>
    </w:p>
    <w:p w14:paraId="23BA7727" w14:textId="77777777" w:rsidR="00B72E10" w:rsidRDefault="00B72E10" w:rsidP="005E3C5C">
      <w:pPr>
        <w:spacing w:after="0"/>
        <w:rPr>
          <w:sz w:val="22"/>
          <w:szCs w:val="22"/>
        </w:rPr>
      </w:pPr>
    </w:p>
    <w:p w14:paraId="28A8218F" w14:textId="77777777" w:rsidR="001533D3" w:rsidRPr="00B72E10" w:rsidRDefault="001533D3" w:rsidP="005E3C5C">
      <w:pPr>
        <w:spacing w:after="0"/>
        <w:rPr>
          <w:sz w:val="22"/>
          <w:szCs w:val="22"/>
        </w:rPr>
      </w:pPr>
    </w:p>
    <w:p w14:paraId="0938A13A" w14:textId="77777777" w:rsidR="00A55189" w:rsidRPr="00B72E10" w:rsidRDefault="001A46BA" w:rsidP="005E3C5C">
      <w:pPr>
        <w:spacing w:after="0"/>
        <w:rPr>
          <w:b/>
          <w:i/>
          <w:sz w:val="22"/>
          <w:szCs w:val="22"/>
        </w:rPr>
      </w:pPr>
      <w:r w:rsidRPr="00B72E10">
        <w:rPr>
          <w:b/>
          <w:i/>
          <w:sz w:val="22"/>
          <w:szCs w:val="22"/>
        </w:rPr>
        <w:t>Im Rahmenlehrplan</w:t>
      </w:r>
      <w:r w:rsidR="00A55189" w:rsidRPr="00B72E10">
        <w:rPr>
          <w:b/>
          <w:i/>
          <w:sz w:val="22"/>
          <w:szCs w:val="22"/>
        </w:rPr>
        <w:t xml:space="preserve"> für Maturitätsschulen, seit 2024: </w:t>
      </w:r>
    </w:p>
    <w:p w14:paraId="42011E12" w14:textId="57785174" w:rsidR="00590599" w:rsidRPr="002275B2" w:rsidRDefault="001533D3" w:rsidP="005E3C5C">
      <w:pPr>
        <w:spacing w:after="0"/>
        <w:rPr>
          <w:sz w:val="22"/>
          <w:szCs w:val="22"/>
        </w:rPr>
      </w:pPr>
      <w:r>
        <w:rPr>
          <w:sz w:val="22"/>
          <w:szCs w:val="22"/>
        </w:rPr>
        <w:t xml:space="preserve">Im gymnasialen Rahmenlehrplan </w:t>
      </w:r>
      <w:r w:rsidR="00A82579">
        <w:rPr>
          <w:sz w:val="22"/>
          <w:szCs w:val="22"/>
        </w:rPr>
        <w:t xml:space="preserve">wird BNE als eine von sieben transversalen Unterrichtsbereichen aufgeführt und </w:t>
      </w:r>
      <w:r w:rsidR="00E17BCC">
        <w:rPr>
          <w:sz w:val="22"/>
          <w:szCs w:val="22"/>
        </w:rPr>
        <w:t xml:space="preserve">in einem eigenständigen Unterkapitel genauer umschrieben. Unter anderem </w:t>
      </w:r>
      <w:r w:rsidR="007A43BF">
        <w:rPr>
          <w:sz w:val="22"/>
          <w:szCs w:val="22"/>
        </w:rPr>
        <w:t xml:space="preserve">sollen die Schülerinnen und Schüler die folgenden </w:t>
      </w:r>
      <w:r w:rsidR="002D2314" w:rsidRPr="002275B2">
        <w:rPr>
          <w:sz w:val="22"/>
          <w:szCs w:val="22"/>
        </w:rPr>
        <w:t xml:space="preserve">BNE-Kompetenzen </w:t>
      </w:r>
      <w:r w:rsidR="007A43BF">
        <w:rPr>
          <w:sz w:val="22"/>
          <w:szCs w:val="22"/>
        </w:rPr>
        <w:t>ausbilden:</w:t>
      </w:r>
      <w:r w:rsidR="00590599" w:rsidRPr="002275B2">
        <w:rPr>
          <w:sz w:val="22"/>
          <w:szCs w:val="22"/>
        </w:rPr>
        <w:t xml:space="preserve"> </w:t>
      </w:r>
    </w:p>
    <w:p w14:paraId="2E2D5FDF" w14:textId="202E68B9" w:rsidR="00590599" w:rsidRPr="002275B2" w:rsidRDefault="00590599" w:rsidP="007A43BF">
      <w:pPr>
        <w:spacing w:after="0"/>
        <w:ind w:firstLine="708"/>
        <w:rPr>
          <w:sz w:val="22"/>
          <w:szCs w:val="22"/>
        </w:rPr>
      </w:pPr>
      <w:r w:rsidRPr="002275B2">
        <w:rPr>
          <w:i/>
          <w:iCs/>
          <w:sz w:val="22"/>
          <w:szCs w:val="22"/>
        </w:rPr>
        <w:t>&gt;Systemdenken</w:t>
      </w:r>
    </w:p>
    <w:p w14:paraId="6890E3D9" w14:textId="7E0202AB" w:rsidR="00590599" w:rsidRPr="002275B2" w:rsidRDefault="00590599" w:rsidP="005E3C5C">
      <w:pPr>
        <w:spacing w:after="0"/>
        <w:ind w:firstLine="708"/>
        <w:rPr>
          <w:sz w:val="22"/>
          <w:szCs w:val="22"/>
        </w:rPr>
      </w:pPr>
      <w:r w:rsidRPr="002275B2">
        <w:rPr>
          <w:i/>
          <w:iCs/>
          <w:sz w:val="22"/>
          <w:szCs w:val="22"/>
        </w:rPr>
        <w:t>&gt;vorausschauendes Denken</w:t>
      </w:r>
    </w:p>
    <w:p w14:paraId="1981EC4D" w14:textId="77777777" w:rsidR="00590599" w:rsidRPr="002275B2" w:rsidRDefault="00590599" w:rsidP="005E3C5C">
      <w:pPr>
        <w:spacing w:after="0"/>
        <w:ind w:firstLine="708"/>
        <w:rPr>
          <w:sz w:val="22"/>
          <w:szCs w:val="22"/>
        </w:rPr>
      </w:pPr>
      <w:r w:rsidRPr="002275B2">
        <w:rPr>
          <w:i/>
          <w:iCs/>
          <w:sz w:val="22"/>
          <w:szCs w:val="22"/>
        </w:rPr>
        <w:t>&gt;Problemlösungskompetenz</w:t>
      </w:r>
    </w:p>
    <w:p w14:paraId="2853121A" w14:textId="77777777" w:rsidR="00590599" w:rsidRPr="002275B2" w:rsidRDefault="00590599" w:rsidP="005E3C5C">
      <w:pPr>
        <w:spacing w:after="0"/>
        <w:ind w:firstLine="708"/>
        <w:rPr>
          <w:sz w:val="22"/>
          <w:szCs w:val="22"/>
        </w:rPr>
      </w:pPr>
      <w:r w:rsidRPr="002275B2">
        <w:rPr>
          <w:i/>
          <w:iCs/>
          <w:sz w:val="22"/>
          <w:szCs w:val="22"/>
        </w:rPr>
        <w:t>&gt;Urteilskompetenz</w:t>
      </w:r>
    </w:p>
    <w:p w14:paraId="15EA37E7" w14:textId="77777777" w:rsidR="00590599" w:rsidRPr="002275B2" w:rsidRDefault="00590599" w:rsidP="005E3C5C">
      <w:pPr>
        <w:spacing w:after="0"/>
        <w:ind w:firstLine="708"/>
        <w:rPr>
          <w:sz w:val="22"/>
          <w:szCs w:val="22"/>
        </w:rPr>
      </w:pPr>
      <w:r w:rsidRPr="002275B2">
        <w:rPr>
          <w:i/>
          <w:iCs/>
          <w:sz w:val="22"/>
          <w:szCs w:val="22"/>
        </w:rPr>
        <w:t>&gt;Selbsterfahrungskompetenz</w:t>
      </w:r>
    </w:p>
    <w:p w14:paraId="556F6532" w14:textId="77777777" w:rsidR="00590599" w:rsidRPr="002275B2" w:rsidRDefault="00590599" w:rsidP="005E3C5C">
      <w:pPr>
        <w:spacing w:after="0"/>
        <w:ind w:firstLine="708"/>
        <w:rPr>
          <w:sz w:val="22"/>
          <w:szCs w:val="22"/>
        </w:rPr>
      </w:pPr>
      <w:r w:rsidRPr="002275B2">
        <w:rPr>
          <w:i/>
          <w:iCs/>
          <w:sz w:val="22"/>
          <w:szCs w:val="22"/>
        </w:rPr>
        <w:t>&gt;Handlungskompetenz</w:t>
      </w:r>
    </w:p>
    <w:p w14:paraId="2D8A058F" w14:textId="2F743356" w:rsidR="00590599" w:rsidRPr="002275B2" w:rsidRDefault="00590599" w:rsidP="005E3C5C">
      <w:pPr>
        <w:spacing w:after="0"/>
        <w:ind w:firstLine="708"/>
        <w:rPr>
          <w:sz w:val="22"/>
          <w:szCs w:val="22"/>
        </w:rPr>
      </w:pPr>
      <w:r w:rsidRPr="002275B2">
        <w:rPr>
          <w:i/>
          <w:iCs/>
          <w:sz w:val="22"/>
          <w:szCs w:val="22"/>
        </w:rPr>
        <w:t>&gt;Kooperationsfähigkeit</w:t>
      </w:r>
    </w:p>
    <w:p w14:paraId="2D24B930" w14:textId="77777777" w:rsidR="00A614B7" w:rsidRDefault="00A614B7" w:rsidP="002D2314">
      <w:pPr>
        <w:spacing w:after="0"/>
        <w:rPr>
          <w:sz w:val="22"/>
          <w:szCs w:val="22"/>
        </w:rPr>
      </w:pPr>
    </w:p>
    <w:p w14:paraId="4F5687B6" w14:textId="77777777" w:rsidR="00444320" w:rsidRPr="002275B2" w:rsidRDefault="00444320" w:rsidP="002D2314">
      <w:pPr>
        <w:spacing w:after="0"/>
        <w:rPr>
          <w:sz w:val="22"/>
          <w:szCs w:val="22"/>
        </w:rPr>
      </w:pPr>
    </w:p>
    <w:p w14:paraId="3954833B" w14:textId="77777777" w:rsidR="00505864" w:rsidRDefault="00505864">
      <w:pPr>
        <w:rPr>
          <w:rFonts w:asciiTheme="majorHAnsi" w:eastAsiaTheme="majorEastAsia" w:hAnsiTheme="majorHAnsi" w:cstheme="majorBidi"/>
          <w:color w:val="2F5496" w:themeColor="accent1" w:themeShade="BF"/>
          <w:sz w:val="26"/>
          <w:szCs w:val="26"/>
        </w:rPr>
      </w:pPr>
      <w:r>
        <w:br w:type="page"/>
      </w:r>
    </w:p>
    <w:p w14:paraId="0A969A86" w14:textId="3DD54212" w:rsidR="0076113F" w:rsidRPr="00A614B7" w:rsidRDefault="0076113F" w:rsidP="0024517D">
      <w:pPr>
        <w:pStyle w:val="berschrift2"/>
        <w:spacing w:before="240" w:after="120"/>
      </w:pPr>
      <w:r w:rsidRPr="00A614B7">
        <w:lastRenderedPageBreak/>
        <w:t>Pädagogische Leitsätze für eine BNE</w:t>
      </w:r>
      <w:r w:rsidR="00A614B7" w:rsidRPr="00A614B7">
        <w:t xml:space="preserve"> </w:t>
      </w:r>
    </w:p>
    <w:p w14:paraId="2B8EFC1E" w14:textId="77777777" w:rsidR="0024517D" w:rsidRPr="00777D7E" w:rsidRDefault="0024517D" w:rsidP="002D2314">
      <w:pPr>
        <w:spacing w:after="0"/>
        <w:rPr>
          <w:bCs/>
          <w:sz w:val="22"/>
          <w:szCs w:val="22"/>
        </w:rPr>
      </w:pPr>
    </w:p>
    <w:p w14:paraId="58EAECFB" w14:textId="25C00922" w:rsidR="005E3C5C" w:rsidRPr="002275B2" w:rsidRDefault="002D2314" w:rsidP="00F558BB">
      <w:pPr>
        <w:pStyle w:val="berschrift3"/>
        <w:numPr>
          <w:ilvl w:val="0"/>
          <w:numId w:val="7"/>
        </w:numPr>
      </w:pPr>
      <w:r w:rsidRPr="002275B2">
        <w:t>Kopf, Hand und Herz</w:t>
      </w:r>
    </w:p>
    <w:p w14:paraId="4867543E" w14:textId="142E8F40" w:rsidR="002D2314" w:rsidRDefault="00FC40C6" w:rsidP="002D2314">
      <w:pPr>
        <w:spacing w:after="0"/>
        <w:rPr>
          <w:sz w:val="22"/>
          <w:szCs w:val="22"/>
        </w:rPr>
      </w:pPr>
      <w:r w:rsidRPr="007F0AA7">
        <w:rPr>
          <w:sz w:val="22"/>
          <w:szCs w:val="22"/>
        </w:rPr>
        <w:t>Gefordert ist der ganze Mensch!</w:t>
      </w:r>
      <w:r w:rsidRPr="007F0AA7">
        <w:t xml:space="preserve"> </w:t>
      </w:r>
      <w:r w:rsidR="005D2AAD">
        <w:rPr>
          <w:sz w:val="22"/>
          <w:szCs w:val="22"/>
        </w:rPr>
        <w:t>Gleich zweimal wird im</w:t>
      </w:r>
      <w:r w:rsidR="00A614B7">
        <w:rPr>
          <w:sz w:val="22"/>
          <w:szCs w:val="22"/>
        </w:rPr>
        <w:t xml:space="preserve"> gymnasialen </w:t>
      </w:r>
      <w:r w:rsidR="005D2AAD">
        <w:rPr>
          <w:sz w:val="22"/>
          <w:szCs w:val="22"/>
        </w:rPr>
        <w:t>Rahmenlehrplan 24</w:t>
      </w:r>
      <w:r w:rsidR="00B76059">
        <w:rPr>
          <w:sz w:val="22"/>
          <w:szCs w:val="22"/>
        </w:rPr>
        <w:t xml:space="preserve"> im Abschnitt zur BNE betont, dass </w:t>
      </w:r>
      <w:r w:rsidR="00157E45">
        <w:rPr>
          <w:sz w:val="22"/>
          <w:szCs w:val="22"/>
        </w:rPr>
        <w:t>diese die Förderung aller menschlichen Anlagen</w:t>
      </w:r>
      <w:r w:rsidR="009004CE">
        <w:rPr>
          <w:sz w:val="22"/>
          <w:szCs w:val="22"/>
        </w:rPr>
        <w:t xml:space="preserve"> umfasst. Es geht um die</w:t>
      </w:r>
      <w:r w:rsidR="00B76059">
        <w:rPr>
          <w:sz w:val="22"/>
          <w:szCs w:val="22"/>
        </w:rPr>
        <w:t xml:space="preserve"> </w:t>
      </w:r>
      <w:r w:rsidR="002D2314" w:rsidRPr="002275B2">
        <w:rPr>
          <w:sz w:val="22"/>
          <w:szCs w:val="22"/>
        </w:rPr>
        <w:t>«Vermittlung von Wissen, Fähigkeiten, Werten und Haltungen</w:t>
      </w:r>
      <w:r w:rsidR="00EF09F3">
        <w:rPr>
          <w:sz w:val="22"/>
          <w:szCs w:val="22"/>
        </w:rPr>
        <w:t>», und es sollen «</w:t>
      </w:r>
      <w:r w:rsidR="002D2314" w:rsidRPr="002275B2">
        <w:rPr>
          <w:sz w:val="22"/>
          <w:szCs w:val="22"/>
        </w:rPr>
        <w:t>die kognitiven, sozialen und emotionalen sowie verhaltensbezogenen Dimensionen des Lernens</w:t>
      </w:r>
      <w:r w:rsidR="00EF09F3">
        <w:rPr>
          <w:sz w:val="22"/>
          <w:szCs w:val="22"/>
        </w:rPr>
        <w:t>»</w:t>
      </w:r>
      <w:r w:rsidR="002D2314" w:rsidRPr="002275B2">
        <w:rPr>
          <w:sz w:val="22"/>
          <w:szCs w:val="22"/>
        </w:rPr>
        <w:t xml:space="preserve"> </w:t>
      </w:r>
      <w:r w:rsidR="00EF09F3">
        <w:rPr>
          <w:sz w:val="22"/>
          <w:szCs w:val="22"/>
        </w:rPr>
        <w:t xml:space="preserve">gestärkt werden. </w:t>
      </w:r>
    </w:p>
    <w:p w14:paraId="2168A573" w14:textId="77777777" w:rsidR="001201EB" w:rsidRDefault="001201EB" w:rsidP="002D2314">
      <w:pPr>
        <w:spacing w:after="0"/>
        <w:rPr>
          <w:b/>
          <w:bCs/>
          <w:sz w:val="22"/>
          <w:szCs w:val="22"/>
        </w:rPr>
      </w:pPr>
    </w:p>
    <w:p w14:paraId="1B42C992" w14:textId="77881025" w:rsidR="001245E3" w:rsidRDefault="001245E3" w:rsidP="00F558BB">
      <w:pPr>
        <w:pStyle w:val="berschrift3"/>
        <w:numPr>
          <w:ilvl w:val="0"/>
          <w:numId w:val="7"/>
        </w:numPr>
      </w:pPr>
      <w:r w:rsidRPr="001201EB">
        <w:t>Inhaltlich: exemplarisch</w:t>
      </w:r>
    </w:p>
    <w:p w14:paraId="6C3BA846" w14:textId="126DF627" w:rsidR="001245E3" w:rsidRDefault="001245E3" w:rsidP="001245E3">
      <w:pPr>
        <w:spacing w:after="0"/>
        <w:rPr>
          <w:sz w:val="22"/>
          <w:szCs w:val="22"/>
        </w:rPr>
      </w:pPr>
      <w:r>
        <w:rPr>
          <w:sz w:val="22"/>
          <w:szCs w:val="22"/>
        </w:rPr>
        <w:t xml:space="preserve">Die Agenda 2030 </w:t>
      </w:r>
      <w:r w:rsidR="009D0C29">
        <w:rPr>
          <w:sz w:val="22"/>
          <w:szCs w:val="22"/>
        </w:rPr>
        <w:t>umfasst</w:t>
      </w:r>
      <w:r>
        <w:rPr>
          <w:sz w:val="22"/>
          <w:szCs w:val="22"/>
        </w:rPr>
        <w:t xml:space="preserve"> mit ihren 17 Nachhaltigkeitszielen eine Vielfalt von Themenfeldern. Sie können nicht alle und nicht alle gleich berücksichtigt werden. Je nach gesellschaftlichem Kontext</w:t>
      </w:r>
      <w:r w:rsidR="009D0C29">
        <w:rPr>
          <w:sz w:val="22"/>
          <w:szCs w:val="22"/>
        </w:rPr>
        <w:t xml:space="preserve">, Schulstufe, Charakter der </w:t>
      </w:r>
      <w:r>
        <w:rPr>
          <w:sz w:val="22"/>
          <w:szCs w:val="22"/>
        </w:rPr>
        <w:t>Schule können verschiedene Schwerpunkte gesetzt werden. Es gilt, einzelne Themen exemplarisch und vertieft zu behandeln, und ein ganzheitliches Verständnis dafür</w:t>
      </w:r>
      <w:r w:rsidR="009D0C29">
        <w:rPr>
          <w:sz w:val="22"/>
          <w:szCs w:val="22"/>
        </w:rPr>
        <w:t xml:space="preserve"> aufzubauen</w:t>
      </w:r>
      <w:r>
        <w:rPr>
          <w:sz w:val="22"/>
          <w:szCs w:val="22"/>
        </w:rPr>
        <w:t>, was eine N</w:t>
      </w:r>
      <w:r w:rsidR="009D0C29">
        <w:rPr>
          <w:sz w:val="22"/>
          <w:szCs w:val="22"/>
        </w:rPr>
        <w:t xml:space="preserve">achhaltige </w:t>
      </w:r>
      <w:r>
        <w:rPr>
          <w:sz w:val="22"/>
          <w:szCs w:val="22"/>
        </w:rPr>
        <w:t>E</w:t>
      </w:r>
      <w:r w:rsidR="009D0C29">
        <w:rPr>
          <w:sz w:val="22"/>
          <w:szCs w:val="22"/>
        </w:rPr>
        <w:t>ntwicklung</w:t>
      </w:r>
      <w:r>
        <w:rPr>
          <w:sz w:val="22"/>
          <w:szCs w:val="22"/>
        </w:rPr>
        <w:t xml:space="preserve"> einer Gesellschaft und der Welt sein kann, verbunden mit </w:t>
      </w:r>
      <w:proofErr w:type="spellStart"/>
      <w:r w:rsidRPr="009D0C29">
        <w:rPr>
          <w:i/>
          <w:sz w:val="22"/>
          <w:szCs w:val="22"/>
        </w:rPr>
        <w:t>glokaler</w:t>
      </w:r>
      <w:proofErr w:type="spellEnd"/>
      <w:r>
        <w:rPr>
          <w:sz w:val="22"/>
          <w:szCs w:val="22"/>
        </w:rPr>
        <w:t xml:space="preserve"> Handlungsfähigkeit. </w:t>
      </w:r>
    </w:p>
    <w:p w14:paraId="598CFBEF" w14:textId="77777777" w:rsidR="001245E3" w:rsidRDefault="001245E3" w:rsidP="001245E3">
      <w:pPr>
        <w:spacing w:after="0"/>
        <w:rPr>
          <w:sz w:val="22"/>
          <w:szCs w:val="22"/>
        </w:rPr>
      </w:pPr>
    </w:p>
    <w:p w14:paraId="39505818" w14:textId="54D893B4" w:rsidR="007B5817" w:rsidRPr="00A76947" w:rsidRDefault="00CA4174" w:rsidP="00F558BB">
      <w:pPr>
        <w:pStyle w:val="berschrift3"/>
        <w:numPr>
          <w:ilvl w:val="0"/>
          <w:numId w:val="7"/>
        </w:numPr>
      </w:pPr>
      <w:r>
        <w:t>Lernen und Arbeiten in der Schule</w:t>
      </w:r>
    </w:p>
    <w:p w14:paraId="33537B01" w14:textId="5A159D4F" w:rsidR="008B0D6B" w:rsidRPr="00FC40C6" w:rsidRDefault="008B0D6B" w:rsidP="00590468">
      <w:pPr>
        <w:spacing w:after="0"/>
        <w:rPr>
          <w:sz w:val="22"/>
          <w:szCs w:val="22"/>
        </w:rPr>
      </w:pPr>
      <w:r w:rsidRPr="00FC40C6">
        <w:rPr>
          <w:sz w:val="22"/>
          <w:szCs w:val="22"/>
        </w:rPr>
        <w:t>Damit die Schülerinnen und Schüler die Kompetenzen</w:t>
      </w:r>
      <w:r w:rsidR="00406DE6" w:rsidRPr="00FC40C6">
        <w:rPr>
          <w:sz w:val="22"/>
          <w:szCs w:val="22"/>
        </w:rPr>
        <w:t xml:space="preserve"> </w:t>
      </w:r>
      <w:r w:rsidR="00044955" w:rsidRPr="00FC40C6">
        <w:rPr>
          <w:sz w:val="22"/>
          <w:szCs w:val="22"/>
        </w:rPr>
        <w:t xml:space="preserve">einer BNE entwickeln können, ist auch das Lernen und Arbeiten in </w:t>
      </w:r>
      <w:r w:rsidR="00172338" w:rsidRPr="00FC40C6">
        <w:rPr>
          <w:sz w:val="22"/>
          <w:szCs w:val="22"/>
        </w:rPr>
        <w:t xml:space="preserve">der Schule weiterzuentwickeln und </w:t>
      </w:r>
      <w:r w:rsidR="00AF7395" w:rsidRPr="00FC40C6">
        <w:rPr>
          <w:sz w:val="22"/>
          <w:szCs w:val="22"/>
        </w:rPr>
        <w:t>zum Teil neu zu gestalten</w:t>
      </w:r>
      <w:r w:rsidR="00FC40C6" w:rsidRPr="00FC40C6">
        <w:rPr>
          <w:sz w:val="22"/>
          <w:szCs w:val="22"/>
        </w:rPr>
        <w:t>:</w:t>
      </w:r>
      <w:r w:rsidR="00AF7395" w:rsidRPr="00FC40C6">
        <w:rPr>
          <w:sz w:val="22"/>
          <w:szCs w:val="22"/>
        </w:rPr>
        <w:t xml:space="preserve"> </w:t>
      </w:r>
      <w:r w:rsidR="00FC40C6" w:rsidRPr="00FC40C6">
        <w:rPr>
          <w:sz w:val="22"/>
          <w:szCs w:val="22"/>
        </w:rPr>
        <w:t>Vermehrt projekt-orientiert, interdisziplinär, überfachlich, selbstgesteuert, personalisiert, partizipativ und kooperativ.</w:t>
      </w:r>
    </w:p>
    <w:p w14:paraId="624752CF" w14:textId="77777777" w:rsidR="009D0C29" w:rsidRDefault="009D0C29" w:rsidP="00590468">
      <w:pPr>
        <w:spacing w:after="0"/>
        <w:rPr>
          <w:sz w:val="22"/>
          <w:szCs w:val="22"/>
        </w:rPr>
      </w:pPr>
    </w:p>
    <w:p w14:paraId="121114AC" w14:textId="73B7282C" w:rsidR="00590468" w:rsidRPr="002275B2" w:rsidRDefault="00A06FCA" w:rsidP="00F558BB">
      <w:pPr>
        <w:pStyle w:val="berschrift3"/>
        <w:numPr>
          <w:ilvl w:val="0"/>
          <w:numId w:val="7"/>
        </w:numPr>
      </w:pPr>
      <w:r>
        <w:t>Gefordert ist d</w:t>
      </w:r>
      <w:r w:rsidR="00590468" w:rsidRPr="002275B2">
        <w:t>ie ganze Schule</w:t>
      </w:r>
    </w:p>
    <w:p w14:paraId="0C636C26" w14:textId="3C13D8BE" w:rsidR="005E3C5C" w:rsidRPr="002275B2" w:rsidRDefault="005E3C5C" w:rsidP="00590468">
      <w:pPr>
        <w:spacing w:after="0"/>
        <w:rPr>
          <w:i/>
          <w:iCs/>
          <w:sz w:val="22"/>
          <w:szCs w:val="22"/>
        </w:rPr>
      </w:pPr>
      <w:r w:rsidRPr="00E92750">
        <w:rPr>
          <w:iCs/>
          <w:sz w:val="22"/>
          <w:szCs w:val="22"/>
        </w:rPr>
        <w:t>BNE</w:t>
      </w:r>
      <w:r w:rsidR="00D94C57">
        <w:rPr>
          <w:iCs/>
          <w:sz w:val="22"/>
          <w:szCs w:val="22"/>
        </w:rPr>
        <w:t xml:space="preserve"> </w:t>
      </w:r>
      <w:r w:rsidRPr="00E92750">
        <w:rPr>
          <w:iCs/>
          <w:sz w:val="22"/>
          <w:szCs w:val="22"/>
        </w:rPr>
        <w:t>soll nicht in punktuellen Anlässen und Aktion</w:t>
      </w:r>
      <w:r w:rsidR="001A289B" w:rsidRPr="00E92750">
        <w:rPr>
          <w:iCs/>
          <w:sz w:val="22"/>
          <w:szCs w:val="22"/>
        </w:rPr>
        <w:t>en</w:t>
      </w:r>
      <w:r w:rsidRPr="00E92750">
        <w:rPr>
          <w:iCs/>
          <w:sz w:val="22"/>
          <w:szCs w:val="22"/>
        </w:rPr>
        <w:t xml:space="preserve"> verpuffen, sondern</w:t>
      </w:r>
      <w:r w:rsidR="001A289B" w:rsidRPr="00E92750">
        <w:rPr>
          <w:iCs/>
          <w:sz w:val="22"/>
          <w:szCs w:val="22"/>
        </w:rPr>
        <w:t xml:space="preserve"> zusammenhängend aufgebaut und gestaltet werden:</w:t>
      </w:r>
      <w:r w:rsidR="006557EA" w:rsidRPr="006557EA">
        <w:rPr>
          <w:sz w:val="22"/>
          <w:szCs w:val="22"/>
        </w:rPr>
        <w:t xml:space="preserve"> </w:t>
      </w:r>
      <w:r w:rsidR="006557EA">
        <w:rPr>
          <w:sz w:val="22"/>
          <w:szCs w:val="22"/>
        </w:rPr>
        <w:t xml:space="preserve">Gefragt </w:t>
      </w:r>
      <w:r w:rsidR="00155438">
        <w:rPr>
          <w:sz w:val="22"/>
          <w:szCs w:val="22"/>
        </w:rPr>
        <w:t>sind</w:t>
      </w:r>
    </w:p>
    <w:p w14:paraId="3452B86B" w14:textId="41272867" w:rsidR="00590468" w:rsidRPr="00E92750" w:rsidRDefault="00BF228E" w:rsidP="00653DAB">
      <w:pPr>
        <w:pStyle w:val="Listenabsatz"/>
        <w:numPr>
          <w:ilvl w:val="0"/>
          <w:numId w:val="6"/>
        </w:numPr>
        <w:spacing w:after="0"/>
        <w:rPr>
          <w:sz w:val="22"/>
          <w:szCs w:val="22"/>
        </w:rPr>
      </w:pPr>
      <w:r w:rsidRPr="00E92750">
        <w:rPr>
          <w:sz w:val="22"/>
          <w:szCs w:val="22"/>
        </w:rPr>
        <w:t>eine i</w:t>
      </w:r>
      <w:r w:rsidR="00590468" w:rsidRPr="00E92750">
        <w:rPr>
          <w:sz w:val="22"/>
          <w:szCs w:val="22"/>
        </w:rPr>
        <w:t>ntelligente Schule</w:t>
      </w:r>
      <w:r w:rsidR="00043328" w:rsidRPr="00E92750">
        <w:rPr>
          <w:sz w:val="22"/>
          <w:szCs w:val="22"/>
        </w:rPr>
        <w:t>, in der</w:t>
      </w:r>
      <w:r w:rsidR="006557EA" w:rsidRPr="00E92750">
        <w:rPr>
          <w:sz w:val="22"/>
          <w:szCs w:val="22"/>
        </w:rPr>
        <w:t xml:space="preserve"> das</w:t>
      </w:r>
      <w:r w:rsidR="005E3C5C" w:rsidRPr="00E92750">
        <w:rPr>
          <w:sz w:val="22"/>
          <w:szCs w:val="22"/>
        </w:rPr>
        <w:t xml:space="preserve"> </w:t>
      </w:r>
      <w:r w:rsidR="00590468" w:rsidRPr="00E92750">
        <w:rPr>
          <w:sz w:val="22"/>
          <w:szCs w:val="22"/>
        </w:rPr>
        <w:t>Kollegium</w:t>
      </w:r>
      <w:r w:rsidR="006557EA" w:rsidRPr="00E92750">
        <w:rPr>
          <w:sz w:val="22"/>
          <w:szCs w:val="22"/>
        </w:rPr>
        <w:t xml:space="preserve"> zusammenarbeitet und sich abstimmt</w:t>
      </w:r>
    </w:p>
    <w:p w14:paraId="4E75647D" w14:textId="5ABB60EF" w:rsidR="001A289B" w:rsidRPr="00E92750" w:rsidRDefault="00155438" w:rsidP="00E92750">
      <w:pPr>
        <w:pStyle w:val="Listenabsatz"/>
        <w:numPr>
          <w:ilvl w:val="0"/>
          <w:numId w:val="6"/>
        </w:numPr>
        <w:spacing w:after="0"/>
        <w:rPr>
          <w:sz w:val="22"/>
          <w:szCs w:val="22"/>
        </w:rPr>
      </w:pPr>
      <w:r w:rsidRPr="00E92750">
        <w:rPr>
          <w:sz w:val="22"/>
          <w:szCs w:val="22"/>
        </w:rPr>
        <w:t xml:space="preserve">die </w:t>
      </w:r>
      <w:r w:rsidR="001A289B" w:rsidRPr="00E92750">
        <w:rPr>
          <w:sz w:val="22"/>
          <w:szCs w:val="22"/>
        </w:rPr>
        <w:t xml:space="preserve">Partizipation der </w:t>
      </w:r>
      <w:r w:rsidR="00E92750">
        <w:rPr>
          <w:sz w:val="22"/>
          <w:szCs w:val="22"/>
        </w:rPr>
        <w:t>Lernenden</w:t>
      </w:r>
    </w:p>
    <w:p w14:paraId="25E5F267" w14:textId="606ED80C" w:rsidR="00590468" w:rsidRPr="00E92750" w:rsidRDefault="00155438" w:rsidP="00E92750">
      <w:pPr>
        <w:pStyle w:val="Listenabsatz"/>
        <w:numPr>
          <w:ilvl w:val="0"/>
          <w:numId w:val="6"/>
        </w:numPr>
        <w:spacing w:after="0"/>
        <w:rPr>
          <w:sz w:val="22"/>
          <w:szCs w:val="22"/>
        </w:rPr>
      </w:pPr>
      <w:r w:rsidRPr="00E92750">
        <w:rPr>
          <w:sz w:val="22"/>
          <w:szCs w:val="22"/>
        </w:rPr>
        <w:t>ein</w:t>
      </w:r>
      <w:r w:rsidR="00FB78AC" w:rsidRPr="00E92750">
        <w:rPr>
          <w:sz w:val="22"/>
          <w:szCs w:val="22"/>
        </w:rPr>
        <w:t xml:space="preserve"> </w:t>
      </w:r>
      <w:r w:rsidR="00590468" w:rsidRPr="00E92750">
        <w:rPr>
          <w:sz w:val="22"/>
          <w:szCs w:val="22"/>
        </w:rPr>
        <w:t>zusammenhängender Aufbau</w:t>
      </w:r>
      <w:r w:rsidR="005E3C5C" w:rsidRPr="00E92750">
        <w:rPr>
          <w:sz w:val="22"/>
          <w:szCs w:val="22"/>
        </w:rPr>
        <w:t xml:space="preserve"> von BNE über die ganze Schulzeit, mit Entwicklung</w:t>
      </w:r>
      <w:r w:rsidR="009A6063" w:rsidRPr="00E92750">
        <w:rPr>
          <w:sz w:val="22"/>
          <w:szCs w:val="22"/>
        </w:rPr>
        <w:t xml:space="preserve"> und</w:t>
      </w:r>
      <w:r w:rsidR="00E92750" w:rsidRPr="00E92750">
        <w:rPr>
          <w:sz w:val="22"/>
          <w:szCs w:val="22"/>
        </w:rPr>
        <w:t xml:space="preserve"> </w:t>
      </w:r>
      <w:r w:rsidR="009A6063" w:rsidRPr="00E92750">
        <w:rPr>
          <w:sz w:val="22"/>
          <w:szCs w:val="22"/>
        </w:rPr>
        <w:t xml:space="preserve">im </w:t>
      </w:r>
      <w:r w:rsidR="00590468" w:rsidRPr="00E92750">
        <w:rPr>
          <w:i/>
          <w:sz w:val="22"/>
          <w:szCs w:val="22"/>
        </w:rPr>
        <w:t>Whole School Approach</w:t>
      </w:r>
      <w:r w:rsidR="001A289B" w:rsidRPr="00E92750">
        <w:rPr>
          <w:sz w:val="22"/>
          <w:szCs w:val="22"/>
        </w:rPr>
        <w:t>: Alle Akteur</w:t>
      </w:r>
      <w:r w:rsidR="00E92750" w:rsidRPr="00E92750">
        <w:rPr>
          <w:sz w:val="22"/>
          <w:szCs w:val="22"/>
        </w:rPr>
        <w:t>innen und Akteure</w:t>
      </w:r>
      <w:r w:rsidR="001A289B" w:rsidRPr="00E92750">
        <w:rPr>
          <w:sz w:val="22"/>
          <w:szCs w:val="22"/>
        </w:rPr>
        <w:t xml:space="preserve"> der Schule beteiligen sich, unter Einbezug</w:t>
      </w:r>
      <w:r w:rsidR="00E92750" w:rsidRPr="00E92750">
        <w:rPr>
          <w:sz w:val="22"/>
          <w:szCs w:val="22"/>
        </w:rPr>
        <w:t xml:space="preserve"> </w:t>
      </w:r>
      <w:r w:rsidR="001A289B" w:rsidRPr="00E92750">
        <w:rPr>
          <w:sz w:val="22"/>
          <w:szCs w:val="22"/>
        </w:rPr>
        <w:t>des Umfelds</w:t>
      </w:r>
      <w:r w:rsidR="009A6063" w:rsidRPr="00E92750">
        <w:rPr>
          <w:sz w:val="22"/>
          <w:szCs w:val="22"/>
        </w:rPr>
        <w:t>.</w:t>
      </w:r>
      <w:r w:rsidR="00AB1230" w:rsidRPr="00E92750">
        <w:rPr>
          <w:sz w:val="22"/>
          <w:szCs w:val="22"/>
        </w:rPr>
        <w:t xml:space="preserve"> </w:t>
      </w:r>
      <w:r w:rsidR="00B908C9" w:rsidRPr="00E92750">
        <w:rPr>
          <w:sz w:val="22"/>
          <w:szCs w:val="22"/>
        </w:rPr>
        <w:t xml:space="preserve">Dieser Ansatz ist im </w:t>
      </w:r>
      <w:r w:rsidR="00E92750">
        <w:rPr>
          <w:sz w:val="22"/>
          <w:szCs w:val="22"/>
        </w:rPr>
        <w:t xml:space="preserve">gymnasialen </w:t>
      </w:r>
      <w:r w:rsidR="00B908C9" w:rsidRPr="00E92750">
        <w:rPr>
          <w:sz w:val="22"/>
          <w:szCs w:val="22"/>
        </w:rPr>
        <w:t xml:space="preserve">Rahmenlehrplan 24 ausdrücklich verankert. </w:t>
      </w:r>
    </w:p>
    <w:p w14:paraId="6CF8D100" w14:textId="77777777" w:rsidR="007B5817" w:rsidRDefault="007B5817" w:rsidP="00590468">
      <w:pPr>
        <w:spacing w:after="0"/>
        <w:rPr>
          <w:sz w:val="22"/>
          <w:szCs w:val="22"/>
        </w:rPr>
      </w:pPr>
    </w:p>
    <w:p w14:paraId="0BD30886" w14:textId="3620611A" w:rsidR="007B5817" w:rsidRDefault="00505864" w:rsidP="00F558BB">
      <w:pPr>
        <w:pStyle w:val="berschrift3"/>
        <w:numPr>
          <w:ilvl w:val="0"/>
          <w:numId w:val="7"/>
        </w:numPr>
      </w:pPr>
      <w:r>
        <w:t>Haltungen, nicht nur Inhalte</w:t>
      </w:r>
      <w:r w:rsidR="00354184" w:rsidRPr="00354184">
        <w:rPr>
          <w:color w:val="FF0000"/>
        </w:rPr>
        <w:t>:</w:t>
      </w:r>
      <w:r w:rsidRPr="00354184">
        <w:rPr>
          <w:color w:val="FF0000"/>
        </w:rPr>
        <w:t xml:space="preserve"> </w:t>
      </w:r>
    </w:p>
    <w:p w14:paraId="508103A4" w14:textId="1339EB0E" w:rsidR="00C1309A" w:rsidRPr="00FC40C6" w:rsidRDefault="00FC40C6" w:rsidP="00590468">
      <w:pPr>
        <w:spacing w:after="0"/>
        <w:rPr>
          <w:sz w:val="22"/>
          <w:szCs w:val="22"/>
        </w:rPr>
      </w:pPr>
      <w:r w:rsidRPr="00FC40C6">
        <w:rPr>
          <w:sz w:val="22"/>
          <w:szCs w:val="22"/>
        </w:rPr>
        <w:t>Selbstreflektierende Bescheidenheit, Beharrlichkeit, Imagination und Hoffnung bewahren</w:t>
      </w:r>
      <w:r w:rsidR="00354184" w:rsidRPr="00354184">
        <w:rPr>
          <w:color w:val="FF0000"/>
          <w:sz w:val="22"/>
          <w:szCs w:val="22"/>
        </w:rPr>
        <w:t>.</w:t>
      </w:r>
      <w:r w:rsidRPr="00FC40C6">
        <w:rPr>
          <w:sz w:val="22"/>
          <w:szCs w:val="22"/>
        </w:rPr>
        <w:t xml:space="preserve"> </w:t>
      </w:r>
      <w:r w:rsidR="00764372" w:rsidRPr="00FC40C6">
        <w:rPr>
          <w:sz w:val="22"/>
          <w:szCs w:val="22"/>
        </w:rPr>
        <w:t>Gew</w:t>
      </w:r>
      <w:r w:rsidR="00347320" w:rsidRPr="00FC40C6">
        <w:rPr>
          <w:sz w:val="22"/>
          <w:szCs w:val="22"/>
        </w:rPr>
        <w:t>öhnlich wird in Schulen an Aufgaben gearbeitet, die auch eine erreichbare Lösung haben (eine Rechenaufgabe</w:t>
      </w:r>
      <w:r w:rsidR="00E92750" w:rsidRPr="00FC40C6">
        <w:rPr>
          <w:sz w:val="22"/>
          <w:szCs w:val="22"/>
        </w:rPr>
        <w:t xml:space="preserve"> lösen</w:t>
      </w:r>
      <w:r w:rsidR="00347320" w:rsidRPr="00FC40C6">
        <w:rPr>
          <w:sz w:val="22"/>
          <w:szCs w:val="22"/>
        </w:rPr>
        <w:t xml:space="preserve">, einen Aufsatz </w:t>
      </w:r>
      <w:r w:rsidR="00E92750" w:rsidRPr="00FC40C6">
        <w:rPr>
          <w:sz w:val="22"/>
          <w:szCs w:val="22"/>
        </w:rPr>
        <w:t>s</w:t>
      </w:r>
      <w:r w:rsidR="00347320" w:rsidRPr="00FC40C6">
        <w:rPr>
          <w:sz w:val="22"/>
          <w:szCs w:val="22"/>
        </w:rPr>
        <w:t>chreiben, das Verhalten eines Tieres beobachten, Vokabeln lernen…)</w:t>
      </w:r>
      <w:r w:rsidR="006C63E0" w:rsidRPr="00FC40C6">
        <w:rPr>
          <w:sz w:val="22"/>
          <w:szCs w:val="22"/>
        </w:rPr>
        <w:t>.</w:t>
      </w:r>
    </w:p>
    <w:p w14:paraId="02F4FB9B" w14:textId="70A7BD63" w:rsidR="00FA272F" w:rsidRDefault="00FA272F" w:rsidP="00590468">
      <w:pPr>
        <w:spacing w:after="0"/>
        <w:rPr>
          <w:sz w:val="22"/>
          <w:szCs w:val="22"/>
        </w:rPr>
      </w:pPr>
      <w:r>
        <w:rPr>
          <w:sz w:val="22"/>
          <w:szCs w:val="22"/>
        </w:rPr>
        <w:t>Im Rahmen der BNE lernen wir, an riesigen Herausforderungen zu arbeiten, die wir allein nicht lösen können, zu deren Lösung wir nur einen winzigen Teil beitragen können</w:t>
      </w:r>
      <w:r w:rsidR="000333AD">
        <w:rPr>
          <w:sz w:val="22"/>
          <w:szCs w:val="22"/>
        </w:rPr>
        <w:t xml:space="preserve">. Doch </w:t>
      </w:r>
      <w:r w:rsidR="00F22345">
        <w:rPr>
          <w:sz w:val="22"/>
          <w:szCs w:val="22"/>
        </w:rPr>
        <w:t>im Zusammenwirken</w:t>
      </w:r>
      <w:r w:rsidR="00C579A2">
        <w:rPr>
          <w:sz w:val="22"/>
          <w:szCs w:val="22"/>
        </w:rPr>
        <w:t xml:space="preserve"> </w:t>
      </w:r>
      <w:r w:rsidR="000333AD">
        <w:rPr>
          <w:sz w:val="22"/>
          <w:szCs w:val="22"/>
        </w:rPr>
        <w:t xml:space="preserve">– </w:t>
      </w:r>
      <w:r w:rsidR="00C579A2">
        <w:rPr>
          <w:sz w:val="22"/>
          <w:szCs w:val="22"/>
        </w:rPr>
        <w:t xml:space="preserve">als schäumende Wellen bis </w:t>
      </w:r>
      <w:r w:rsidR="006B5616">
        <w:rPr>
          <w:sz w:val="22"/>
          <w:szCs w:val="22"/>
        </w:rPr>
        <w:t>zur glitzern</w:t>
      </w:r>
      <w:r w:rsidR="00597DD5">
        <w:rPr>
          <w:sz w:val="22"/>
          <w:szCs w:val="22"/>
        </w:rPr>
        <w:t>d</w:t>
      </w:r>
      <w:r w:rsidR="006B5616">
        <w:rPr>
          <w:sz w:val="22"/>
          <w:szCs w:val="22"/>
        </w:rPr>
        <w:t>en, ruhenden See</w:t>
      </w:r>
      <w:r w:rsidR="000333AD">
        <w:rPr>
          <w:sz w:val="22"/>
          <w:szCs w:val="22"/>
        </w:rPr>
        <w:t xml:space="preserve"> – können wir Nachhaltige Entwicklung schaffen</w:t>
      </w:r>
      <w:r>
        <w:rPr>
          <w:sz w:val="22"/>
          <w:szCs w:val="22"/>
        </w:rPr>
        <w:t xml:space="preserve">. </w:t>
      </w:r>
      <w:r w:rsidR="000333AD">
        <w:rPr>
          <w:sz w:val="22"/>
          <w:szCs w:val="22"/>
        </w:rPr>
        <w:t>K</w:t>
      </w:r>
      <w:r>
        <w:rPr>
          <w:sz w:val="22"/>
          <w:szCs w:val="22"/>
        </w:rPr>
        <w:t xml:space="preserve">ontinuierlich – </w:t>
      </w:r>
      <w:r w:rsidR="00B11133">
        <w:rPr>
          <w:sz w:val="22"/>
          <w:szCs w:val="22"/>
        </w:rPr>
        <w:t>beharrlich</w:t>
      </w:r>
      <w:r>
        <w:rPr>
          <w:sz w:val="22"/>
          <w:szCs w:val="22"/>
        </w:rPr>
        <w:t xml:space="preserve">, mit Bescheidenheit, ideenreich und mit Hoffnung </w:t>
      </w:r>
      <w:r w:rsidR="00D06AFC">
        <w:rPr>
          <w:sz w:val="22"/>
          <w:szCs w:val="22"/>
        </w:rPr>
        <w:t>–</w:t>
      </w:r>
      <w:r>
        <w:rPr>
          <w:sz w:val="22"/>
          <w:szCs w:val="22"/>
        </w:rPr>
        <w:t xml:space="preserve"> daran arbeiten zu lernen, ist eine zentrale Aufgabe der BNE.</w:t>
      </w:r>
    </w:p>
    <w:p w14:paraId="50578E47" w14:textId="77777777" w:rsidR="009A60F7" w:rsidRDefault="009A60F7" w:rsidP="00590468">
      <w:pPr>
        <w:spacing w:after="0"/>
        <w:rPr>
          <w:sz w:val="22"/>
          <w:szCs w:val="22"/>
        </w:rPr>
      </w:pPr>
    </w:p>
    <w:p w14:paraId="6623C2B3" w14:textId="733DCF4E" w:rsidR="00EA6AB9" w:rsidRPr="00A614B7" w:rsidRDefault="00EA6AB9" w:rsidP="00EA6AB9">
      <w:pPr>
        <w:pStyle w:val="berschrift2"/>
        <w:spacing w:before="240" w:after="120"/>
      </w:pPr>
      <w:r>
        <w:lastRenderedPageBreak/>
        <w:t>Der gesellschaftliche Kon</w:t>
      </w:r>
      <w:r w:rsidR="00255420">
        <w:t>text</w:t>
      </w:r>
      <w:r>
        <w:t xml:space="preserve">: </w:t>
      </w:r>
      <w:r w:rsidRPr="00A614B7">
        <w:t xml:space="preserve">Ein neuer </w:t>
      </w:r>
      <w:r w:rsidRPr="00A614B7">
        <w:rPr>
          <w:bCs/>
        </w:rPr>
        <w:t>Common Sense</w:t>
      </w:r>
    </w:p>
    <w:p w14:paraId="0A614AFF" w14:textId="1AB0D8B8" w:rsidR="001E4061" w:rsidRPr="00DF0D9B" w:rsidRDefault="00EA6AB9" w:rsidP="00F558BB">
      <w:pPr>
        <w:spacing w:after="0"/>
        <w:rPr>
          <w:bCs/>
          <w:sz w:val="22"/>
          <w:szCs w:val="22"/>
        </w:rPr>
      </w:pPr>
      <w:r w:rsidRPr="00A614B7">
        <w:rPr>
          <w:bCs/>
          <w:sz w:val="22"/>
          <w:szCs w:val="22"/>
        </w:rPr>
        <w:t xml:space="preserve">NE und BNE sind in unseren politischen und bildungspolitischen Satzungen und in den Lehrplänen ausdrücklich verankert. Heute ist nicht mehr die Frage, </w:t>
      </w:r>
      <w:r w:rsidRPr="00A614B7">
        <w:rPr>
          <w:bCs/>
          <w:i/>
          <w:sz w:val="22"/>
          <w:szCs w:val="22"/>
        </w:rPr>
        <w:t>ob</w:t>
      </w:r>
      <w:r w:rsidRPr="00A614B7">
        <w:rPr>
          <w:bCs/>
          <w:sz w:val="22"/>
          <w:szCs w:val="22"/>
        </w:rPr>
        <w:t xml:space="preserve"> NE und BNE verbindliche Leitideen unserer Gesellschaft sind, sondern nur noch, </w:t>
      </w:r>
      <w:r w:rsidRPr="00A614B7">
        <w:rPr>
          <w:bCs/>
          <w:i/>
          <w:sz w:val="22"/>
          <w:szCs w:val="22"/>
        </w:rPr>
        <w:t>wie</w:t>
      </w:r>
      <w:r w:rsidRPr="00A614B7">
        <w:rPr>
          <w:bCs/>
          <w:sz w:val="22"/>
          <w:szCs w:val="22"/>
        </w:rPr>
        <w:t xml:space="preserve"> wir klug und überlegt dahin kommen.</w:t>
      </w:r>
      <w:r w:rsidR="00DF0D9B">
        <w:rPr>
          <w:bCs/>
          <w:sz w:val="22"/>
          <w:szCs w:val="22"/>
        </w:rPr>
        <w:t xml:space="preserve"> </w:t>
      </w:r>
      <w:r w:rsidR="00F558BB">
        <w:rPr>
          <w:sz w:val="22"/>
          <w:szCs w:val="22"/>
        </w:rPr>
        <w:t xml:space="preserve">Das Realisieren dieser Leitsätze </w:t>
      </w:r>
      <w:r w:rsidR="000C7BEA" w:rsidRPr="0024517D">
        <w:rPr>
          <w:sz w:val="22"/>
          <w:szCs w:val="22"/>
        </w:rPr>
        <w:t xml:space="preserve">erfordert Wissen, Haltungen, viel Engagement und einen langen Atem. </w:t>
      </w:r>
      <w:r w:rsidR="00CC7F25">
        <w:rPr>
          <w:sz w:val="22"/>
          <w:szCs w:val="22"/>
        </w:rPr>
        <w:t>Dazu erfo</w:t>
      </w:r>
      <w:r w:rsidR="00CA56DB">
        <w:rPr>
          <w:sz w:val="22"/>
          <w:szCs w:val="22"/>
        </w:rPr>
        <w:t>r</w:t>
      </w:r>
      <w:r w:rsidR="00CC7F25">
        <w:rPr>
          <w:sz w:val="22"/>
          <w:szCs w:val="22"/>
        </w:rPr>
        <w:t>derlich</w:t>
      </w:r>
      <w:r w:rsidR="00F558BB">
        <w:rPr>
          <w:sz w:val="22"/>
          <w:szCs w:val="22"/>
        </w:rPr>
        <w:t xml:space="preserve"> </w:t>
      </w:r>
      <w:r w:rsidR="00364CA6" w:rsidRPr="0024517D">
        <w:rPr>
          <w:sz w:val="22"/>
          <w:szCs w:val="22"/>
        </w:rPr>
        <w:t xml:space="preserve">sind </w:t>
      </w:r>
      <w:r w:rsidR="00F558BB">
        <w:rPr>
          <w:sz w:val="22"/>
          <w:szCs w:val="22"/>
        </w:rPr>
        <w:t xml:space="preserve">eine </w:t>
      </w:r>
      <w:r w:rsidR="00273031" w:rsidRPr="0024517D">
        <w:rPr>
          <w:sz w:val="22"/>
          <w:szCs w:val="22"/>
        </w:rPr>
        <w:t>differenzierte Dialog</w:t>
      </w:r>
      <w:r w:rsidR="00F558BB">
        <w:rPr>
          <w:sz w:val="22"/>
          <w:szCs w:val="22"/>
        </w:rPr>
        <w:t>kultur</w:t>
      </w:r>
      <w:r w:rsidR="00273031" w:rsidRPr="0024517D">
        <w:rPr>
          <w:sz w:val="22"/>
          <w:szCs w:val="22"/>
        </w:rPr>
        <w:t xml:space="preserve"> </w:t>
      </w:r>
      <w:r w:rsidR="00E659FE" w:rsidRPr="0024517D">
        <w:rPr>
          <w:sz w:val="22"/>
          <w:szCs w:val="22"/>
        </w:rPr>
        <w:t>und besonnenes Entscheiden und Handel</w:t>
      </w:r>
      <w:r w:rsidR="00CA56DB">
        <w:rPr>
          <w:sz w:val="22"/>
          <w:szCs w:val="22"/>
        </w:rPr>
        <w:t>n.</w:t>
      </w:r>
      <w:r w:rsidR="00E659FE" w:rsidRPr="0024517D">
        <w:rPr>
          <w:sz w:val="22"/>
          <w:szCs w:val="22"/>
        </w:rPr>
        <w:t xml:space="preserve"> </w:t>
      </w:r>
      <w:r w:rsidR="007E45A6" w:rsidRPr="0024517D">
        <w:rPr>
          <w:sz w:val="22"/>
          <w:szCs w:val="22"/>
        </w:rPr>
        <w:t>Bildung und BNE sind ein zentraler</w:t>
      </w:r>
      <w:r w:rsidR="00E659FE" w:rsidRPr="0024517D">
        <w:rPr>
          <w:sz w:val="22"/>
          <w:szCs w:val="22"/>
        </w:rPr>
        <w:t xml:space="preserve"> Hebel z</w:t>
      </w:r>
      <w:r w:rsidR="00022BAD" w:rsidRPr="0024517D">
        <w:rPr>
          <w:sz w:val="22"/>
          <w:szCs w:val="22"/>
        </w:rPr>
        <w:t>um Erreichen dieses Zielschirms</w:t>
      </w:r>
      <w:r w:rsidR="00EB4E30">
        <w:rPr>
          <w:sz w:val="22"/>
          <w:szCs w:val="22"/>
        </w:rPr>
        <w:t>:</w:t>
      </w:r>
      <w:r w:rsidR="0023066F">
        <w:rPr>
          <w:sz w:val="22"/>
          <w:szCs w:val="22"/>
        </w:rPr>
        <w:t xml:space="preserve"> </w:t>
      </w:r>
      <w:r w:rsidR="00EB4E30">
        <w:rPr>
          <w:sz w:val="22"/>
          <w:szCs w:val="22"/>
        </w:rPr>
        <w:t>U</w:t>
      </w:r>
      <w:r w:rsidR="0023066F">
        <w:rPr>
          <w:sz w:val="22"/>
          <w:szCs w:val="22"/>
        </w:rPr>
        <w:t>m den mannigfachen Überwältigungen etwas entgegen</w:t>
      </w:r>
      <w:r w:rsidR="005455F0">
        <w:rPr>
          <w:sz w:val="22"/>
          <w:szCs w:val="22"/>
        </w:rPr>
        <w:t>zu</w:t>
      </w:r>
      <w:r w:rsidR="0023066F">
        <w:rPr>
          <w:sz w:val="22"/>
          <w:szCs w:val="22"/>
        </w:rPr>
        <w:t>setzen und als Gemeinschaft wieder mehr Steuerfähigkeit zu erlangen</w:t>
      </w:r>
      <w:r w:rsidR="00022BAD" w:rsidRPr="0024517D">
        <w:rPr>
          <w:sz w:val="22"/>
          <w:szCs w:val="22"/>
        </w:rPr>
        <w:t xml:space="preserve">. </w:t>
      </w:r>
    </w:p>
    <w:p w14:paraId="10BFA449" w14:textId="77777777" w:rsidR="0023066F" w:rsidRDefault="0023066F" w:rsidP="00F558BB">
      <w:pPr>
        <w:spacing w:after="0"/>
        <w:rPr>
          <w:sz w:val="22"/>
          <w:szCs w:val="22"/>
        </w:rPr>
      </w:pPr>
    </w:p>
    <w:p w14:paraId="764FE33C" w14:textId="77777777" w:rsidR="0023066F" w:rsidRDefault="0023066F" w:rsidP="00F558BB">
      <w:pPr>
        <w:spacing w:after="0"/>
        <w:rPr>
          <w:sz w:val="24"/>
          <w:szCs w:val="24"/>
        </w:rPr>
      </w:pPr>
    </w:p>
    <w:p w14:paraId="7483341C" w14:textId="77777777" w:rsidR="0069216A" w:rsidRDefault="0069216A" w:rsidP="00F558BB">
      <w:pPr>
        <w:spacing w:after="0"/>
        <w:rPr>
          <w:sz w:val="24"/>
          <w:szCs w:val="24"/>
        </w:rPr>
      </w:pPr>
    </w:p>
    <w:p w14:paraId="16E8EA8D" w14:textId="77777777" w:rsidR="00702AA1" w:rsidRDefault="00702AA1" w:rsidP="00F558BB">
      <w:pPr>
        <w:spacing w:after="0"/>
        <w:rPr>
          <w:sz w:val="24"/>
          <w:szCs w:val="24"/>
        </w:rPr>
      </w:pPr>
    </w:p>
    <w:p w14:paraId="028B8E37" w14:textId="77777777" w:rsidR="00702AA1" w:rsidRDefault="00702AA1" w:rsidP="00F558BB">
      <w:pPr>
        <w:spacing w:after="0"/>
        <w:rPr>
          <w:sz w:val="24"/>
          <w:szCs w:val="24"/>
        </w:rPr>
      </w:pPr>
    </w:p>
    <w:p w14:paraId="04506E8E" w14:textId="4E5B4FB0" w:rsidR="00702AA1" w:rsidRPr="0069216A" w:rsidRDefault="00875296" w:rsidP="00F558BB">
      <w:pPr>
        <w:spacing w:after="0"/>
        <w:rPr>
          <w:i/>
          <w:iCs/>
          <w:sz w:val="24"/>
          <w:szCs w:val="24"/>
        </w:rPr>
      </w:pPr>
      <w:r>
        <w:rPr>
          <w:i/>
          <w:iCs/>
          <w:sz w:val="24"/>
          <w:szCs w:val="24"/>
        </w:rPr>
        <w:t>Kontakt:</w:t>
      </w:r>
    </w:p>
    <w:p w14:paraId="1A24F425" w14:textId="77777777" w:rsidR="00702AA1" w:rsidRPr="0069216A" w:rsidRDefault="00702AA1" w:rsidP="00F558BB">
      <w:pPr>
        <w:spacing w:after="0"/>
        <w:rPr>
          <w:i/>
          <w:iCs/>
          <w:sz w:val="24"/>
          <w:szCs w:val="24"/>
        </w:rPr>
      </w:pPr>
    </w:p>
    <w:p w14:paraId="04E6781C" w14:textId="03664A3B" w:rsidR="00702AA1" w:rsidRDefault="00AE6818" w:rsidP="00F558BB">
      <w:pPr>
        <w:spacing w:after="0"/>
        <w:rPr>
          <w:rFonts w:ascii="Calibri" w:eastAsia="Times New Roman" w:hAnsi="Calibri" w:cs="Calibri"/>
          <w:i/>
          <w:iCs/>
          <w:sz w:val="22"/>
          <w:szCs w:val="22"/>
          <w:lang w:val="de-DE"/>
        </w:rPr>
      </w:pPr>
      <w:hyperlink r:id="rId14" w:history="1">
        <w:r w:rsidRPr="0069216A">
          <w:rPr>
            <w:rStyle w:val="Hyperlink"/>
            <w:rFonts w:ascii="Calibri" w:eastAsia="Times New Roman" w:hAnsi="Calibri" w:cs="Calibri"/>
            <w:i/>
            <w:iCs/>
            <w:sz w:val="22"/>
            <w:szCs w:val="22"/>
            <w:lang w:val="de-DE"/>
          </w:rPr>
          <w:t>alexander.schroeter@phnmsbern.ch</w:t>
        </w:r>
      </w:hyperlink>
      <w:r w:rsidRPr="0069216A">
        <w:rPr>
          <w:rFonts w:ascii="Calibri" w:eastAsia="Times New Roman" w:hAnsi="Calibri" w:cs="Calibri"/>
          <w:i/>
          <w:iCs/>
          <w:sz w:val="22"/>
          <w:szCs w:val="22"/>
          <w:lang w:val="de-DE"/>
        </w:rPr>
        <w:t xml:space="preserve">              und        </w:t>
      </w:r>
      <w:hyperlink r:id="rId15" w:history="1">
        <w:r w:rsidR="00F41703" w:rsidRPr="0069216A">
          <w:rPr>
            <w:rStyle w:val="Hyperlink"/>
            <w:rFonts w:ascii="Calibri" w:eastAsia="Times New Roman" w:hAnsi="Calibri" w:cs="Calibri"/>
            <w:i/>
            <w:iCs/>
            <w:sz w:val="22"/>
            <w:szCs w:val="22"/>
            <w:lang w:val="de-DE"/>
          </w:rPr>
          <w:t>Robert.Unteregger@phbern.ch</w:t>
        </w:r>
      </w:hyperlink>
      <w:r w:rsidR="00F41703" w:rsidRPr="0069216A">
        <w:rPr>
          <w:rFonts w:ascii="Calibri" w:eastAsia="Times New Roman" w:hAnsi="Calibri" w:cs="Calibri"/>
          <w:i/>
          <w:iCs/>
          <w:sz w:val="22"/>
          <w:szCs w:val="22"/>
          <w:lang w:val="de-DE"/>
        </w:rPr>
        <w:t xml:space="preserve"> </w:t>
      </w:r>
    </w:p>
    <w:p w14:paraId="54181FFA" w14:textId="77777777" w:rsidR="00832640" w:rsidRPr="00832640" w:rsidRDefault="00832640" w:rsidP="00832640">
      <w:pPr>
        <w:rPr>
          <w:sz w:val="24"/>
          <w:szCs w:val="24"/>
        </w:rPr>
      </w:pPr>
    </w:p>
    <w:p w14:paraId="6F1FDE06" w14:textId="77777777" w:rsidR="00832640" w:rsidRDefault="00832640" w:rsidP="00832640">
      <w:pPr>
        <w:rPr>
          <w:sz w:val="24"/>
          <w:szCs w:val="24"/>
        </w:rPr>
      </w:pPr>
    </w:p>
    <w:p w14:paraId="21D8399E" w14:textId="77777777" w:rsidR="00C30656" w:rsidRDefault="00C30656" w:rsidP="00832640">
      <w:pPr>
        <w:rPr>
          <w:sz w:val="24"/>
          <w:szCs w:val="24"/>
        </w:rPr>
      </w:pPr>
    </w:p>
    <w:p w14:paraId="1A289C6B" w14:textId="77777777" w:rsidR="00C30656" w:rsidRDefault="00C30656" w:rsidP="00832640">
      <w:pPr>
        <w:rPr>
          <w:sz w:val="24"/>
          <w:szCs w:val="24"/>
        </w:rPr>
      </w:pPr>
    </w:p>
    <w:p w14:paraId="1ED32827" w14:textId="6003C5E6" w:rsidR="00B51EB3" w:rsidRDefault="00B51EB3" w:rsidP="00832640">
      <w:pPr>
        <w:rPr>
          <w:sz w:val="24"/>
          <w:szCs w:val="24"/>
        </w:rPr>
      </w:pPr>
      <w:r>
        <w:rPr>
          <w:sz w:val="24"/>
          <w:szCs w:val="24"/>
        </w:rPr>
        <w:t xml:space="preserve">Der </w:t>
      </w:r>
      <w:r w:rsidR="003E5A2D">
        <w:rPr>
          <w:sz w:val="24"/>
          <w:szCs w:val="24"/>
        </w:rPr>
        <w:t xml:space="preserve">vorliegende </w:t>
      </w:r>
      <w:r>
        <w:rPr>
          <w:sz w:val="24"/>
          <w:szCs w:val="24"/>
        </w:rPr>
        <w:t xml:space="preserve">Text ist </w:t>
      </w:r>
      <w:r w:rsidR="00F92D9E">
        <w:rPr>
          <w:sz w:val="24"/>
          <w:szCs w:val="24"/>
        </w:rPr>
        <w:t>in der Zeit vo</w:t>
      </w:r>
      <w:r w:rsidR="005066C5">
        <w:rPr>
          <w:sz w:val="24"/>
          <w:szCs w:val="24"/>
        </w:rPr>
        <w:t>n</w:t>
      </w:r>
      <w:r w:rsidR="00F92D9E">
        <w:rPr>
          <w:sz w:val="24"/>
          <w:szCs w:val="24"/>
        </w:rPr>
        <w:t xml:space="preserve"> Januar bis März 2025 entstanden, </w:t>
      </w:r>
      <w:r w:rsidR="00FE406D">
        <w:rPr>
          <w:sz w:val="24"/>
          <w:szCs w:val="24"/>
        </w:rPr>
        <w:t xml:space="preserve">unter Einbezug der Rückmeldungen </w:t>
      </w:r>
      <w:r w:rsidR="00D70799">
        <w:rPr>
          <w:sz w:val="24"/>
          <w:szCs w:val="24"/>
        </w:rPr>
        <w:t>der</w:t>
      </w:r>
      <w:r w:rsidR="00FE406D">
        <w:rPr>
          <w:sz w:val="24"/>
          <w:szCs w:val="24"/>
        </w:rPr>
        <w:t xml:space="preserve"> Mitwirkenden aus dem Forum </w:t>
      </w:r>
      <w:r w:rsidR="005066C5">
        <w:rPr>
          <w:sz w:val="24"/>
          <w:szCs w:val="24"/>
        </w:rPr>
        <w:t xml:space="preserve">«BNE im Dialog» </w:t>
      </w:r>
      <w:proofErr w:type="gramStart"/>
      <w:r w:rsidR="005066C5">
        <w:rPr>
          <w:sz w:val="24"/>
          <w:szCs w:val="24"/>
        </w:rPr>
        <w:t>der vier Berner Hochschulen</w:t>
      </w:r>
      <w:proofErr w:type="gramEnd"/>
      <w:r w:rsidR="008B1A7C">
        <w:rPr>
          <w:sz w:val="24"/>
          <w:szCs w:val="24"/>
        </w:rPr>
        <w:t xml:space="preserve"> und von </w:t>
      </w:r>
      <w:r w:rsidR="00D70799">
        <w:rPr>
          <w:sz w:val="24"/>
          <w:szCs w:val="24"/>
        </w:rPr>
        <w:t>BNE-</w:t>
      </w:r>
      <w:r w:rsidR="008B1A7C">
        <w:rPr>
          <w:sz w:val="24"/>
          <w:szCs w:val="24"/>
        </w:rPr>
        <w:t xml:space="preserve">Fachleuten aus dem beruflichen </w:t>
      </w:r>
      <w:r w:rsidR="00947941">
        <w:rPr>
          <w:sz w:val="24"/>
          <w:szCs w:val="24"/>
        </w:rPr>
        <w:t>Umfeld der beiden Autoren. Sie sind beide langjährige Dozenten für BNE an den beiden</w:t>
      </w:r>
      <w:r w:rsidR="009722C5">
        <w:rPr>
          <w:sz w:val="24"/>
          <w:szCs w:val="24"/>
        </w:rPr>
        <w:t xml:space="preserve"> pädagogischen Hochschulen in Bern. </w:t>
      </w:r>
    </w:p>
    <w:p w14:paraId="6BFF4051" w14:textId="6D51FE7D" w:rsidR="0071714B" w:rsidRPr="00E71915" w:rsidRDefault="004F153F" w:rsidP="003A2A75">
      <w:pPr>
        <w:spacing w:after="0"/>
      </w:pPr>
      <w:r w:rsidRPr="00E71915">
        <w:t>Siegfried Schiele, der 1976</w:t>
      </w:r>
      <w:r w:rsidR="001E432B" w:rsidRPr="00E71915">
        <w:t xml:space="preserve"> als</w:t>
      </w:r>
      <w:r w:rsidRPr="00E71915">
        <w:t xml:space="preserve"> Direktor der Landeszentrale für politische Bildung in B</w:t>
      </w:r>
      <w:r w:rsidR="001E432B" w:rsidRPr="00E71915">
        <w:t xml:space="preserve">aden-Württemberg zur Konferenz </w:t>
      </w:r>
      <w:r w:rsidR="002D4514">
        <w:t xml:space="preserve">nach Beutelsbach </w:t>
      </w:r>
      <w:r w:rsidR="001E432B" w:rsidRPr="00E71915">
        <w:t xml:space="preserve">eingeladen hatte, </w:t>
      </w:r>
      <w:r w:rsidR="006C15DD" w:rsidRPr="00E71915">
        <w:t xml:space="preserve">hatte einen Mitarbeiter, </w:t>
      </w:r>
      <w:r w:rsidR="0034439F" w:rsidRPr="00E71915">
        <w:t>Hans</w:t>
      </w:r>
      <w:r w:rsidR="000D7689" w:rsidRPr="00E71915">
        <w:t xml:space="preserve">-Georg Wehling, beauftragt, </w:t>
      </w:r>
      <w:r w:rsidR="00F116D9" w:rsidRPr="00E71915">
        <w:t>«</w:t>
      </w:r>
      <w:r w:rsidR="00AC7812" w:rsidRPr="00E71915">
        <w:t>das gesamte Geschehen der Tagung</w:t>
      </w:r>
      <w:r w:rsidR="00F116D9" w:rsidRPr="00E71915">
        <w:t xml:space="preserve"> sorgfältig in den Blick zu nehmen un</w:t>
      </w:r>
      <w:r w:rsidR="00C07180">
        <w:t>d</w:t>
      </w:r>
      <w:r w:rsidR="00F116D9" w:rsidRPr="00E71915">
        <w:t xml:space="preserve"> darauf zu achten, </w:t>
      </w:r>
      <w:r w:rsidR="00FA3419" w:rsidRPr="00E71915">
        <w:t>ob es bei aller notwendigen</w:t>
      </w:r>
      <w:r w:rsidR="00C63752" w:rsidRPr="00E71915">
        <w:t xml:space="preserve"> </w:t>
      </w:r>
      <w:r w:rsidR="00FA3419" w:rsidRPr="00E71915">
        <w:t>Auseinandersetzung doch einen Konsens</w:t>
      </w:r>
      <w:r w:rsidR="006F624A" w:rsidRPr="00E71915">
        <w:t xml:space="preserve"> in entscheidenden Punkten gebe». Die in Folge entstandene Niederschrift von Wehling </w:t>
      </w:r>
      <w:r w:rsidR="00451C65" w:rsidRPr="00E71915">
        <w:t>enthielt die drei Punkte</w:t>
      </w:r>
      <w:r w:rsidR="00BC53FC" w:rsidRPr="00E71915">
        <w:t>, die heute als Beutelsbacher Konsens bekannt sind</w:t>
      </w:r>
      <w:r w:rsidR="00163F23" w:rsidRPr="00E71915">
        <w:t xml:space="preserve">, </w:t>
      </w:r>
      <w:r w:rsidR="00765BB0" w:rsidRPr="00E71915">
        <w:t>zu diesem Namen</w:t>
      </w:r>
      <w:r w:rsidR="00163F23" w:rsidRPr="00E71915">
        <w:t xml:space="preserve"> aber erst einige Jahre nach ihrer Nieder</w:t>
      </w:r>
      <w:r w:rsidR="00DE0BF8" w:rsidRPr="00E71915">
        <w:t xml:space="preserve">schrift </w:t>
      </w:r>
      <w:r w:rsidR="00765BB0" w:rsidRPr="00E71915">
        <w:t xml:space="preserve">kamen. </w:t>
      </w:r>
    </w:p>
    <w:p w14:paraId="40231AC7" w14:textId="519BDF42" w:rsidR="003A2A75" w:rsidRPr="00E71915" w:rsidRDefault="003A2A75" w:rsidP="003A2A75">
      <w:pPr>
        <w:spacing w:after="0"/>
      </w:pPr>
      <w:r w:rsidRPr="00E71915">
        <w:t>Schi</w:t>
      </w:r>
      <w:r w:rsidR="005628B5" w:rsidRPr="00E71915">
        <w:t>ele bezeichnet den Beutelsbacher Konsens rückblickend als «formlose Übereinkunft</w:t>
      </w:r>
      <w:r w:rsidR="0022022F" w:rsidRPr="00E71915">
        <w:t xml:space="preserve">», </w:t>
      </w:r>
      <w:r w:rsidR="000103DF" w:rsidRPr="00E71915">
        <w:t xml:space="preserve">weil </w:t>
      </w:r>
      <w:r w:rsidR="00C357A0" w:rsidRPr="00E71915">
        <w:t>er</w:t>
      </w:r>
      <w:r w:rsidR="0022022F" w:rsidRPr="00E71915">
        <w:t xml:space="preserve"> nie von einer Institution </w:t>
      </w:r>
      <w:r w:rsidR="000103DF" w:rsidRPr="00E71915">
        <w:t>beschlossen oder verabschiedet</w:t>
      </w:r>
      <w:r w:rsidR="00B03CC7" w:rsidRPr="00E71915">
        <w:t xml:space="preserve"> und </w:t>
      </w:r>
      <w:r w:rsidR="00D57BAE" w:rsidRPr="00E71915">
        <w:t xml:space="preserve">von einer </w:t>
      </w:r>
      <w:r w:rsidR="00F15AA3" w:rsidRPr="00E71915">
        <w:t xml:space="preserve">einzelnen Person formuliert </w:t>
      </w:r>
      <w:r w:rsidR="006276CA">
        <w:t>wurde</w:t>
      </w:r>
      <w:r w:rsidR="00C357A0" w:rsidRPr="00E71915">
        <w:t xml:space="preserve">. </w:t>
      </w:r>
      <w:r w:rsidR="00BF51BA" w:rsidRPr="00E71915">
        <w:t>«Für die Verbreitung war es immer wichtig, dass der Beutelsbacher Konsens nie auch nur einen Anflug eines amtlichen Stempels trug</w:t>
      </w:r>
      <w:r w:rsidR="00BC2695" w:rsidRPr="00E71915">
        <w:t xml:space="preserve">. Es handelt sich um ein freiwilliges Angebot, das zugleich eine Barriere bildete gegen den Missbrauch der </w:t>
      </w:r>
      <w:r w:rsidR="00E71915" w:rsidRPr="00E71915">
        <w:t>p</w:t>
      </w:r>
      <w:r w:rsidR="00BC2695" w:rsidRPr="00E71915">
        <w:t>olitischen Bildung</w:t>
      </w:r>
      <w:r w:rsidR="00E71915" w:rsidRPr="00E71915">
        <w:t>.»</w:t>
      </w:r>
    </w:p>
    <w:p w14:paraId="34AB44B9" w14:textId="041AB631" w:rsidR="006A5494" w:rsidRDefault="008751E1" w:rsidP="008751E1">
      <w:pPr>
        <w:rPr>
          <w:rFonts w:ascii="Barlow" w:hAnsi="Barlow"/>
          <w:color w:val="000000"/>
          <w:shd w:val="clear" w:color="auto" w:fill="FFFFFF"/>
        </w:rPr>
      </w:pPr>
      <w:r>
        <w:rPr>
          <w:rFonts w:ascii="Barlow" w:hAnsi="Barlow"/>
          <w:color w:val="000000"/>
          <w:shd w:val="clear" w:color="auto" w:fill="FFFFFF"/>
        </w:rPr>
        <w:t>[</w:t>
      </w:r>
      <w:r w:rsidR="00DE0BF8">
        <w:rPr>
          <w:rFonts w:ascii="Barlow" w:hAnsi="Barlow"/>
          <w:color w:val="000000"/>
          <w:shd w:val="clear" w:color="auto" w:fill="FFFFFF"/>
        </w:rPr>
        <w:t xml:space="preserve">Quelle: </w:t>
      </w:r>
      <w:r>
        <w:rPr>
          <w:rFonts w:ascii="Barlow" w:hAnsi="Barlow"/>
          <w:color w:val="000000"/>
          <w:shd w:val="clear" w:color="auto" w:fill="FFFFFF"/>
        </w:rPr>
        <w:t>Siegfried Schiele</w:t>
      </w:r>
      <w:r w:rsidR="002F133D">
        <w:rPr>
          <w:rFonts w:ascii="Barlow" w:hAnsi="Barlow"/>
          <w:color w:val="000000"/>
          <w:shd w:val="clear" w:color="auto" w:fill="FFFFFF"/>
        </w:rPr>
        <w:t xml:space="preserve"> (2017) </w:t>
      </w:r>
      <w:r w:rsidR="006A5494">
        <w:rPr>
          <w:rFonts w:ascii="Barlow" w:hAnsi="Barlow"/>
          <w:color w:val="000000"/>
          <w:shd w:val="clear" w:color="auto" w:fill="FFFFFF"/>
        </w:rPr>
        <w:t>«</w:t>
      </w:r>
      <w:r w:rsidR="002F133D">
        <w:rPr>
          <w:rFonts w:ascii="Barlow" w:hAnsi="Barlow"/>
          <w:color w:val="000000"/>
          <w:shd w:val="clear" w:color="auto" w:fill="FFFFFF"/>
        </w:rPr>
        <w:t>Die Geister, die ich rief …</w:t>
      </w:r>
      <w:r w:rsidR="006A5494">
        <w:rPr>
          <w:rFonts w:ascii="Barlow" w:hAnsi="Barlow"/>
          <w:color w:val="000000"/>
          <w:shd w:val="clear" w:color="auto" w:fill="FFFFFF"/>
        </w:rPr>
        <w:t xml:space="preserve">» in: Frech S. und Richter D. (hrsg.) (2017) </w:t>
      </w:r>
      <w:r>
        <w:rPr>
          <w:rFonts w:ascii="Barlow" w:hAnsi="Barlow"/>
          <w:color w:val="000000"/>
          <w:shd w:val="clear" w:color="auto" w:fill="FFFFFF"/>
        </w:rPr>
        <w:t>Der Beutelsbacher Konsens – Bedeutung, Wirkung, Kontroversen</w:t>
      </w:r>
      <w:r w:rsidR="00386F42">
        <w:rPr>
          <w:rFonts w:ascii="Barlow" w:hAnsi="Barlow"/>
          <w:color w:val="000000"/>
          <w:shd w:val="clear" w:color="auto" w:fill="FFFFFF"/>
        </w:rPr>
        <w:t>. Frankfurt</w:t>
      </w:r>
      <w:r w:rsidR="00D01967">
        <w:rPr>
          <w:rFonts w:ascii="Barlow" w:hAnsi="Barlow"/>
          <w:color w:val="000000"/>
          <w:shd w:val="clear" w:color="auto" w:fill="FFFFFF"/>
        </w:rPr>
        <w:t xml:space="preserve"> am Main</w:t>
      </w:r>
      <w:r w:rsidR="00386F42">
        <w:rPr>
          <w:rFonts w:ascii="Barlow" w:hAnsi="Barlow"/>
          <w:color w:val="000000"/>
          <w:shd w:val="clear" w:color="auto" w:fill="FFFFFF"/>
        </w:rPr>
        <w:t>, Wochenschauverlag</w:t>
      </w:r>
      <w:r w:rsidR="00F94899">
        <w:rPr>
          <w:rFonts w:ascii="Barlow" w:hAnsi="Barlow"/>
          <w:color w:val="000000"/>
          <w:shd w:val="clear" w:color="auto" w:fill="FFFFFF"/>
        </w:rPr>
        <w:t xml:space="preserve">]                           </w:t>
      </w:r>
    </w:p>
    <w:p w14:paraId="5C81C602" w14:textId="583D8F81" w:rsidR="008751E1" w:rsidRDefault="00084A5F" w:rsidP="00832640">
      <w:pPr>
        <w:rPr>
          <w:sz w:val="24"/>
          <w:szCs w:val="24"/>
        </w:rPr>
      </w:pPr>
      <w:r>
        <w:rPr>
          <w:sz w:val="24"/>
          <w:szCs w:val="24"/>
        </w:rPr>
        <w:t>So</w:t>
      </w:r>
      <w:r w:rsidR="00541DB3">
        <w:rPr>
          <w:sz w:val="24"/>
          <w:szCs w:val="24"/>
        </w:rPr>
        <w:t xml:space="preserve">, im Sinne einer «formlosen Übereinkunft», soll auch dieser Text als freiwilliges Angebot </w:t>
      </w:r>
      <w:r w:rsidR="000D1102">
        <w:rPr>
          <w:sz w:val="24"/>
          <w:szCs w:val="24"/>
        </w:rPr>
        <w:t xml:space="preserve">allen zur Verfügung stehen, die BNE unterrichten oder sich als </w:t>
      </w:r>
      <w:r w:rsidR="00E875FA">
        <w:rPr>
          <w:sz w:val="24"/>
          <w:szCs w:val="24"/>
        </w:rPr>
        <w:t xml:space="preserve">Bürgerinnen und Bürger dafür interessieren. </w:t>
      </w:r>
    </w:p>
    <w:p w14:paraId="3DE4B0A5" w14:textId="77777777" w:rsidR="00F40B13" w:rsidRDefault="00F40B13" w:rsidP="00832640">
      <w:pPr>
        <w:rPr>
          <w:sz w:val="24"/>
          <w:szCs w:val="24"/>
        </w:rPr>
      </w:pPr>
    </w:p>
    <w:p w14:paraId="2CF32086" w14:textId="77777777" w:rsidR="00832640" w:rsidRPr="00832640" w:rsidRDefault="00832640" w:rsidP="00832640">
      <w:pPr>
        <w:jc w:val="right"/>
        <w:rPr>
          <w:sz w:val="24"/>
          <w:szCs w:val="24"/>
          <w:lang w:val="de-DE"/>
        </w:rPr>
      </w:pPr>
    </w:p>
    <w:sectPr w:rsidR="00832640" w:rsidRPr="0083264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06AD1" w14:textId="77777777" w:rsidR="00020472" w:rsidRDefault="00020472" w:rsidP="002275B2">
      <w:pPr>
        <w:spacing w:after="0" w:line="240" w:lineRule="auto"/>
      </w:pPr>
      <w:r>
        <w:separator/>
      </w:r>
    </w:p>
  </w:endnote>
  <w:endnote w:type="continuationSeparator" w:id="0">
    <w:p w14:paraId="448F5269" w14:textId="77777777" w:rsidR="00020472" w:rsidRDefault="00020472" w:rsidP="00227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005313"/>
      <w:docPartObj>
        <w:docPartGallery w:val="Page Numbers (Bottom of Page)"/>
        <w:docPartUnique/>
      </w:docPartObj>
    </w:sdtPr>
    <w:sdtEndPr/>
    <w:sdtContent>
      <w:p w14:paraId="3E9FFFC0" w14:textId="58F29EE2" w:rsidR="002275B2" w:rsidRDefault="002275B2" w:rsidP="002275B2">
        <w:pPr>
          <w:pStyle w:val="Fuzeile"/>
          <w:jc w:val="right"/>
        </w:pPr>
        <w:r>
          <w:fldChar w:fldCharType="begin"/>
        </w:r>
        <w:r>
          <w:instrText>PAGE   \* MERGEFORMAT</w:instrText>
        </w:r>
        <w:r>
          <w:fldChar w:fldCharType="separate"/>
        </w:r>
        <w:r>
          <w:rPr>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D251D" w14:textId="77777777" w:rsidR="00020472" w:rsidRDefault="00020472" w:rsidP="002275B2">
      <w:pPr>
        <w:spacing w:after="0" w:line="240" w:lineRule="auto"/>
      </w:pPr>
      <w:r>
        <w:separator/>
      </w:r>
    </w:p>
  </w:footnote>
  <w:footnote w:type="continuationSeparator" w:id="0">
    <w:p w14:paraId="398C4104" w14:textId="77777777" w:rsidR="00020472" w:rsidRDefault="00020472" w:rsidP="00227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E5FD8"/>
    <w:multiLevelType w:val="hybridMultilevel"/>
    <w:tmpl w:val="7AB0580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7F91585"/>
    <w:multiLevelType w:val="hybridMultilevel"/>
    <w:tmpl w:val="8C68084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C391D5E"/>
    <w:multiLevelType w:val="hybridMultilevel"/>
    <w:tmpl w:val="A17EE8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A626421"/>
    <w:multiLevelType w:val="hybridMultilevel"/>
    <w:tmpl w:val="2A7881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37321F4"/>
    <w:multiLevelType w:val="hybridMultilevel"/>
    <w:tmpl w:val="6FF470D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648F01F5"/>
    <w:multiLevelType w:val="hybridMultilevel"/>
    <w:tmpl w:val="A62427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568159C"/>
    <w:multiLevelType w:val="hybridMultilevel"/>
    <w:tmpl w:val="3A22A8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924530951">
    <w:abstractNumId w:val="4"/>
  </w:num>
  <w:num w:numId="2" w16cid:durableId="301662757">
    <w:abstractNumId w:val="5"/>
  </w:num>
  <w:num w:numId="3" w16cid:durableId="501551486">
    <w:abstractNumId w:val="2"/>
  </w:num>
  <w:num w:numId="4" w16cid:durableId="1053237794">
    <w:abstractNumId w:val="1"/>
  </w:num>
  <w:num w:numId="5" w16cid:durableId="633216610">
    <w:abstractNumId w:val="3"/>
  </w:num>
  <w:num w:numId="6" w16cid:durableId="318384428">
    <w:abstractNumId w:val="0"/>
  </w:num>
  <w:num w:numId="7" w16cid:durableId="255019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14"/>
    <w:rsid w:val="00004ED1"/>
    <w:rsid w:val="0000765E"/>
    <w:rsid w:val="000103DF"/>
    <w:rsid w:val="00015B30"/>
    <w:rsid w:val="00020472"/>
    <w:rsid w:val="000216D9"/>
    <w:rsid w:val="00022BAD"/>
    <w:rsid w:val="00022CDD"/>
    <w:rsid w:val="000333AD"/>
    <w:rsid w:val="00034234"/>
    <w:rsid w:val="00037E07"/>
    <w:rsid w:val="00043328"/>
    <w:rsid w:val="0004380E"/>
    <w:rsid w:val="00044955"/>
    <w:rsid w:val="00071312"/>
    <w:rsid w:val="00073549"/>
    <w:rsid w:val="000738D7"/>
    <w:rsid w:val="00084A5F"/>
    <w:rsid w:val="00084B90"/>
    <w:rsid w:val="000921B9"/>
    <w:rsid w:val="00095380"/>
    <w:rsid w:val="000A3676"/>
    <w:rsid w:val="000C1050"/>
    <w:rsid w:val="000C303A"/>
    <w:rsid w:val="000C3A86"/>
    <w:rsid w:val="000C7309"/>
    <w:rsid w:val="000C77EB"/>
    <w:rsid w:val="000C7BEA"/>
    <w:rsid w:val="000D1102"/>
    <w:rsid w:val="000D2B40"/>
    <w:rsid w:val="000D5382"/>
    <w:rsid w:val="000D7689"/>
    <w:rsid w:val="000E38C3"/>
    <w:rsid w:val="000E7472"/>
    <w:rsid w:val="000F05DE"/>
    <w:rsid w:val="00106F0F"/>
    <w:rsid w:val="00111A46"/>
    <w:rsid w:val="001201EB"/>
    <w:rsid w:val="00120DD5"/>
    <w:rsid w:val="001245E3"/>
    <w:rsid w:val="00125EC1"/>
    <w:rsid w:val="00130838"/>
    <w:rsid w:val="00130D2B"/>
    <w:rsid w:val="00145CC7"/>
    <w:rsid w:val="00147277"/>
    <w:rsid w:val="001533D3"/>
    <w:rsid w:val="00155438"/>
    <w:rsid w:val="001578CB"/>
    <w:rsid w:val="00157E45"/>
    <w:rsid w:val="0016089E"/>
    <w:rsid w:val="00162F34"/>
    <w:rsid w:val="00163F23"/>
    <w:rsid w:val="00164D8A"/>
    <w:rsid w:val="00164E9E"/>
    <w:rsid w:val="00166F8B"/>
    <w:rsid w:val="001719FE"/>
    <w:rsid w:val="00172338"/>
    <w:rsid w:val="00184F5F"/>
    <w:rsid w:val="001952D4"/>
    <w:rsid w:val="001975FC"/>
    <w:rsid w:val="001A0DB0"/>
    <w:rsid w:val="001A289B"/>
    <w:rsid w:val="001A46BA"/>
    <w:rsid w:val="001A6C3D"/>
    <w:rsid w:val="001A7155"/>
    <w:rsid w:val="001B6C96"/>
    <w:rsid w:val="001B6D91"/>
    <w:rsid w:val="001B7DD2"/>
    <w:rsid w:val="001C74C6"/>
    <w:rsid w:val="001D0328"/>
    <w:rsid w:val="001E4061"/>
    <w:rsid w:val="001E432B"/>
    <w:rsid w:val="001F62C0"/>
    <w:rsid w:val="002051A6"/>
    <w:rsid w:val="00207378"/>
    <w:rsid w:val="00210DB0"/>
    <w:rsid w:val="00216376"/>
    <w:rsid w:val="0022022F"/>
    <w:rsid w:val="00225A1C"/>
    <w:rsid w:val="0022692B"/>
    <w:rsid w:val="002275B2"/>
    <w:rsid w:val="00227BD2"/>
    <w:rsid w:val="0023066F"/>
    <w:rsid w:val="0023144C"/>
    <w:rsid w:val="002373F3"/>
    <w:rsid w:val="00237CB4"/>
    <w:rsid w:val="0024517D"/>
    <w:rsid w:val="00251057"/>
    <w:rsid w:val="00255420"/>
    <w:rsid w:val="00264B35"/>
    <w:rsid w:val="00265706"/>
    <w:rsid w:val="00266F08"/>
    <w:rsid w:val="00273031"/>
    <w:rsid w:val="00275800"/>
    <w:rsid w:val="002A4C29"/>
    <w:rsid w:val="002A6066"/>
    <w:rsid w:val="002B2BF4"/>
    <w:rsid w:val="002C7366"/>
    <w:rsid w:val="002C750F"/>
    <w:rsid w:val="002D2314"/>
    <w:rsid w:val="002D2AA0"/>
    <w:rsid w:val="002D4514"/>
    <w:rsid w:val="002E6CB4"/>
    <w:rsid w:val="002F0D95"/>
    <w:rsid w:val="002F0FB0"/>
    <w:rsid w:val="002F133D"/>
    <w:rsid w:val="002F7F1B"/>
    <w:rsid w:val="00316F0D"/>
    <w:rsid w:val="00325CD1"/>
    <w:rsid w:val="00332121"/>
    <w:rsid w:val="003413B2"/>
    <w:rsid w:val="00342BFF"/>
    <w:rsid w:val="0034439F"/>
    <w:rsid w:val="00347320"/>
    <w:rsid w:val="00352313"/>
    <w:rsid w:val="00354184"/>
    <w:rsid w:val="003574A2"/>
    <w:rsid w:val="00360DB4"/>
    <w:rsid w:val="00364CA6"/>
    <w:rsid w:val="00364E24"/>
    <w:rsid w:val="00370B9B"/>
    <w:rsid w:val="0037653D"/>
    <w:rsid w:val="00386F42"/>
    <w:rsid w:val="00393605"/>
    <w:rsid w:val="003A2A75"/>
    <w:rsid w:val="003A4D3A"/>
    <w:rsid w:val="003A7A43"/>
    <w:rsid w:val="003B0DEA"/>
    <w:rsid w:val="003C03FD"/>
    <w:rsid w:val="003C1C71"/>
    <w:rsid w:val="003C2135"/>
    <w:rsid w:val="003D0935"/>
    <w:rsid w:val="003D247A"/>
    <w:rsid w:val="003D643D"/>
    <w:rsid w:val="003D6BBD"/>
    <w:rsid w:val="003E17A6"/>
    <w:rsid w:val="003E3654"/>
    <w:rsid w:val="003E3E9D"/>
    <w:rsid w:val="003E5A2D"/>
    <w:rsid w:val="003E6319"/>
    <w:rsid w:val="003F656F"/>
    <w:rsid w:val="00401E9E"/>
    <w:rsid w:val="00404322"/>
    <w:rsid w:val="004057D4"/>
    <w:rsid w:val="00406DE6"/>
    <w:rsid w:val="004121EC"/>
    <w:rsid w:val="00413F93"/>
    <w:rsid w:val="00415259"/>
    <w:rsid w:val="00416C0F"/>
    <w:rsid w:val="0041753E"/>
    <w:rsid w:val="00444320"/>
    <w:rsid w:val="00447098"/>
    <w:rsid w:val="0045124F"/>
    <w:rsid w:val="00451C65"/>
    <w:rsid w:val="00454A6E"/>
    <w:rsid w:val="0046078C"/>
    <w:rsid w:val="00460F5E"/>
    <w:rsid w:val="004620C7"/>
    <w:rsid w:val="00463619"/>
    <w:rsid w:val="004714B2"/>
    <w:rsid w:val="00476B67"/>
    <w:rsid w:val="004827B1"/>
    <w:rsid w:val="004854CD"/>
    <w:rsid w:val="00494F34"/>
    <w:rsid w:val="00496967"/>
    <w:rsid w:val="00497E53"/>
    <w:rsid w:val="004A51BA"/>
    <w:rsid w:val="004B001F"/>
    <w:rsid w:val="004B38B2"/>
    <w:rsid w:val="004B4D08"/>
    <w:rsid w:val="004B724E"/>
    <w:rsid w:val="004C1949"/>
    <w:rsid w:val="004C4CF0"/>
    <w:rsid w:val="004D01DF"/>
    <w:rsid w:val="004E037E"/>
    <w:rsid w:val="004F153F"/>
    <w:rsid w:val="004F16DB"/>
    <w:rsid w:val="004F2A5F"/>
    <w:rsid w:val="004F3C96"/>
    <w:rsid w:val="004F4995"/>
    <w:rsid w:val="004F69C6"/>
    <w:rsid w:val="005000DA"/>
    <w:rsid w:val="00500C19"/>
    <w:rsid w:val="005028DD"/>
    <w:rsid w:val="005050E7"/>
    <w:rsid w:val="00505864"/>
    <w:rsid w:val="0050592D"/>
    <w:rsid w:val="005066C5"/>
    <w:rsid w:val="00515BA9"/>
    <w:rsid w:val="00532657"/>
    <w:rsid w:val="00535702"/>
    <w:rsid w:val="00541DB3"/>
    <w:rsid w:val="005455F0"/>
    <w:rsid w:val="00547B95"/>
    <w:rsid w:val="0055283D"/>
    <w:rsid w:val="005555EE"/>
    <w:rsid w:val="005628B5"/>
    <w:rsid w:val="00564D6E"/>
    <w:rsid w:val="00567FE7"/>
    <w:rsid w:val="00575409"/>
    <w:rsid w:val="00575938"/>
    <w:rsid w:val="00580753"/>
    <w:rsid w:val="005820F1"/>
    <w:rsid w:val="005836FA"/>
    <w:rsid w:val="00590468"/>
    <w:rsid w:val="00590599"/>
    <w:rsid w:val="005913C3"/>
    <w:rsid w:val="00594F61"/>
    <w:rsid w:val="00597DD5"/>
    <w:rsid w:val="005A4597"/>
    <w:rsid w:val="005A73C7"/>
    <w:rsid w:val="005B0FB6"/>
    <w:rsid w:val="005B213B"/>
    <w:rsid w:val="005B2C0B"/>
    <w:rsid w:val="005B71CA"/>
    <w:rsid w:val="005B7F49"/>
    <w:rsid w:val="005C2786"/>
    <w:rsid w:val="005D2AAD"/>
    <w:rsid w:val="005D682D"/>
    <w:rsid w:val="005E069B"/>
    <w:rsid w:val="005E2BA5"/>
    <w:rsid w:val="005E33BE"/>
    <w:rsid w:val="005E3C5C"/>
    <w:rsid w:val="005F7381"/>
    <w:rsid w:val="00600577"/>
    <w:rsid w:val="0061211B"/>
    <w:rsid w:val="006276CA"/>
    <w:rsid w:val="00630967"/>
    <w:rsid w:val="00645C5C"/>
    <w:rsid w:val="006461CA"/>
    <w:rsid w:val="006557EA"/>
    <w:rsid w:val="006558F7"/>
    <w:rsid w:val="006562A2"/>
    <w:rsid w:val="006623E1"/>
    <w:rsid w:val="00672153"/>
    <w:rsid w:val="0067702F"/>
    <w:rsid w:val="00677A74"/>
    <w:rsid w:val="00682643"/>
    <w:rsid w:val="00683C93"/>
    <w:rsid w:val="00683F3F"/>
    <w:rsid w:val="00690AB8"/>
    <w:rsid w:val="0069216A"/>
    <w:rsid w:val="006943A9"/>
    <w:rsid w:val="00697F86"/>
    <w:rsid w:val="006A25B4"/>
    <w:rsid w:val="006A3C03"/>
    <w:rsid w:val="006A5494"/>
    <w:rsid w:val="006B046F"/>
    <w:rsid w:val="006B0F2E"/>
    <w:rsid w:val="006B5616"/>
    <w:rsid w:val="006C15DD"/>
    <w:rsid w:val="006C63E0"/>
    <w:rsid w:val="006D5181"/>
    <w:rsid w:val="006E1E2E"/>
    <w:rsid w:val="006E5068"/>
    <w:rsid w:val="006F624A"/>
    <w:rsid w:val="006F7405"/>
    <w:rsid w:val="00700827"/>
    <w:rsid w:val="00702905"/>
    <w:rsid w:val="00702AA1"/>
    <w:rsid w:val="0071587C"/>
    <w:rsid w:val="0071714B"/>
    <w:rsid w:val="007327AC"/>
    <w:rsid w:val="00740D5E"/>
    <w:rsid w:val="007412D9"/>
    <w:rsid w:val="00745A03"/>
    <w:rsid w:val="007525D5"/>
    <w:rsid w:val="007607AF"/>
    <w:rsid w:val="0076113F"/>
    <w:rsid w:val="00764372"/>
    <w:rsid w:val="00765BB0"/>
    <w:rsid w:val="00777D7E"/>
    <w:rsid w:val="0078036E"/>
    <w:rsid w:val="00786E80"/>
    <w:rsid w:val="00787EEC"/>
    <w:rsid w:val="00790C0A"/>
    <w:rsid w:val="007A43BF"/>
    <w:rsid w:val="007A6A52"/>
    <w:rsid w:val="007B1A25"/>
    <w:rsid w:val="007B337A"/>
    <w:rsid w:val="007B57E8"/>
    <w:rsid w:val="007B5817"/>
    <w:rsid w:val="007B796C"/>
    <w:rsid w:val="007C690E"/>
    <w:rsid w:val="007C7FD0"/>
    <w:rsid w:val="007D49AA"/>
    <w:rsid w:val="007D6430"/>
    <w:rsid w:val="007E1827"/>
    <w:rsid w:val="007E45A6"/>
    <w:rsid w:val="007E4E84"/>
    <w:rsid w:val="007F0590"/>
    <w:rsid w:val="007F0AA7"/>
    <w:rsid w:val="00806172"/>
    <w:rsid w:val="0080786A"/>
    <w:rsid w:val="008126C6"/>
    <w:rsid w:val="008129F4"/>
    <w:rsid w:val="008202AA"/>
    <w:rsid w:val="00832640"/>
    <w:rsid w:val="00840FB9"/>
    <w:rsid w:val="00841299"/>
    <w:rsid w:val="008465F7"/>
    <w:rsid w:val="00855E14"/>
    <w:rsid w:val="008653E5"/>
    <w:rsid w:val="008710AB"/>
    <w:rsid w:val="008751E1"/>
    <w:rsid w:val="00875296"/>
    <w:rsid w:val="008846F7"/>
    <w:rsid w:val="00885371"/>
    <w:rsid w:val="00885C3C"/>
    <w:rsid w:val="00896AF7"/>
    <w:rsid w:val="008B0D6B"/>
    <w:rsid w:val="008B18D3"/>
    <w:rsid w:val="008B1A7C"/>
    <w:rsid w:val="008B349F"/>
    <w:rsid w:val="008B3C0C"/>
    <w:rsid w:val="008B5648"/>
    <w:rsid w:val="008C0FDF"/>
    <w:rsid w:val="008C6657"/>
    <w:rsid w:val="008C6AA2"/>
    <w:rsid w:val="008C7D1A"/>
    <w:rsid w:val="008D223C"/>
    <w:rsid w:val="008D5DDA"/>
    <w:rsid w:val="008D60B7"/>
    <w:rsid w:val="008D7761"/>
    <w:rsid w:val="008E3836"/>
    <w:rsid w:val="008E4FE3"/>
    <w:rsid w:val="008E7959"/>
    <w:rsid w:val="008F0B83"/>
    <w:rsid w:val="008F7F1B"/>
    <w:rsid w:val="009004CE"/>
    <w:rsid w:val="009036C1"/>
    <w:rsid w:val="009069A6"/>
    <w:rsid w:val="00907939"/>
    <w:rsid w:val="009119C9"/>
    <w:rsid w:val="00915E9C"/>
    <w:rsid w:val="00915F58"/>
    <w:rsid w:val="00925A18"/>
    <w:rsid w:val="00943F72"/>
    <w:rsid w:val="00947941"/>
    <w:rsid w:val="0095324F"/>
    <w:rsid w:val="00966061"/>
    <w:rsid w:val="009674BD"/>
    <w:rsid w:val="009722C5"/>
    <w:rsid w:val="00975AEA"/>
    <w:rsid w:val="00976671"/>
    <w:rsid w:val="00981181"/>
    <w:rsid w:val="0098212E"/>
    <w:rsid w:val="0098478F"/>
    <w:rsid w:val="00985AC1"/>
    <w:rsid w:val="00995C4F"/>
    <w:rsid w:val="00995E34"/>
    <w:rsid w:val="0099656A"/>
    <w:rsid w:val="009A2307"/>
    <w:rsid w:val="009A25B7"/>
    <w:rsid w:val="009A2F70"/>
    <w:rsid w:val="009A5D18"/>
    <w:rsid w:val="009A6063"/>
    <w:rsid w:val="009A60F7"/>
    <w:rsid w:val="009B5831"/>
    <w:rsid w:val="009B7BE9"/>
    <w:rsid w:val="009C1DED"/>
    <w:rsid w:val="009C30F4"/>
    <w:rsid w:val="009D0C29"/>
    <w:rsid w:val="009E6490"/>
    <w:rsid w:val="009F2D33"/>
    <w:rsid w:val="00A00BE1"/>
    <w:rsid w:val="00A05289"/>
    <w:rsid w:val="00A06FCA"/>
    <w:rsid w:val="00A07B2E"/>
    <w:rsid w:val="00A104B9"/>
    <w:rsid w:val="00A109E0"/>
    <w:rsid w:val="00A10EAB"/>
    <w:rsid w:val="00A14EE1"/>
    <w:rsid w:val="00A16F65"/>
    <w:rsid w:val="00A244D5"/>
    <w:rsid w:val="00A27819"/>
    <w:rsid w:val="00A315F5"/>
    <w:rsid w:val="00A53A3E"/>
    <w:rsid w:val="00A53D6E"/>
    <w:rsid w:val="00A55189"/>
    <w:rsid w:val="00A56099"/>
    <w:rsid w:val="00A56842"/>
    <w:rsid w:val="00A57E99"/>
    <w:rsid w:val="00A614B7"/>
    <w:rsid w:val="00A72ECB"/>
    <w:rsid w:val="00A74518"/>
    <w:rsid w:val="00A746CD"/>
    <w:rsid w:val="00A75054"/>
    <w:rsid w:val="00A76947"/>
    <w:rsid w:val="00A82482"/>
    <w:rsid w:val="00A82579"/>
    <w:rsid w:val="00A85DF7"/>
    <w:rsid w:val="00AA2D5C"/>
    <w:rsid w:val="00AB1230"/>
    <w:rsid w:val="00AC0C45"/>
    <w:rsid w:val="00AC2BF1"/>
    <w:rsid w:val="00AC48B6"/>
    <w:rsid w:val="00AC7812"/>
    <w:rsid w:val="00AD5F7E"/>
    <w:rsid w:val="00AD63CB"/>
    <w:rsid w:val="00AE5E61"/>
    <w:rsid w:val="00AE6818"/>
    <w:rsid w:val="00AF3E33"/>
    <w:rsid w:val="00AF7395"/>
    <w:rsid w:val="00B01522"/>
    <w:rsid w:val="00B037D6"/>
    <w:rsid w:val="00B03AB7"/>
    <w:rsid w:val="00B03CC7"/>
    <w:rsid w:val="00B06912"/>
    <w:rsid w:val="00B0699B"/>
    <w:rsid w:val="00B11133"/>
    <w:rsid w:val="00B17FEF"/>
    <w:rsid w:val="00B26C1F"/>
    <w:rsid w:val="00B3177C"/>
    <w:rsid w:val="00B31AE6"/>
    <w:rsid w:val="00B42FF3"/>
    <w:rsid w:val="00B4479F"/>
    <w:rsid w:val="00B47606"/>
    <w:rsid w:val="00B51EB3"/>
    <w:rsid w:val="00B716E9"/>
    <w:rsid w:val="00B72035"/>
    <w:rsid w:val="00B72E10"/>
    <w:rsid w:val="00B75414"/>
    <w:rsid w:val="00B76059"/>
    <w:rsid w:val="00B815D8"/>
    <w:rsid w:val="00B908C9"/>
    <w:rsid w:val="00B95655"/>
    <w:rsid w:val="00B974B6"/>
    <w:rsid w:val="00BA2936"/>
    <w:rsid w:val="00BB5873"/>
    <w:rsid w:val="00BB6232"/>
    <w:rsid w:val="00BC0CFC"/>
    <w:rsid w:val="00BC2695"/>
    <w:rsid w:val="00BC2833"/>
    <w:rsid w:val="00BC53FC"/>
    <w:rsid w:val="00BD0F92"/>
    <w:rsid w:val="00BD55D7"/>
    <w:rsid w:val="00BE3492"/>
    <w:rsid w:val="00BE4230"/>
    <w:rsid w:val="00BE6C06"/>
    <w:rsid w:val="00BF1D59"/>
    <w:rsid w:val="00BF228E"/>
    <w:rsid w:val="00BF2ADB"/>
    <w:rsid w:val="00BF51BA"/>
    <w:rsid w:val="00BF6981"/>
    <w:rsid w:val="00C01646"/>
    <w:rsid w:val="00C06312"/>
    <w:rsid w:val="00C07144"/>
    <w:rsid w:val="00C07180"/>
    <w:rsid w:val="00C10ADC"/>
    <w:rsid w:val="00C1309A"/>
    <w:rsid w:val="00C16A13"/>
    <w:rsid w:val="00C231A4"/>
    <w:rsid w:val="00C25379"/>
    <w:rsid w:val="00C26068"/>
    <w:rsid w:val="00C274D3"/>
    <w:rsid w:val="00C30656"/>
    <w:rsid w:val="00C357A0"/>
    <w:rsid w:val="00C35F3E"/>
    <w:rsid w:val="00C365AB"/>
    <w:rsid w:val="00C376BF"/>
    <w:rsid w:val="00C50F35"/>
    <w:rsid w:val="00C5534D"/>
    <w:rsid w:val="00C579A2"/>
    <w:rsid w:val="00C63752"/>
    <w:rsid w:val="00C668A1"/>
    <w:rsid w:val="00C705B9"/>
    <w:rsid w:val="00C73EB4"/>
    <w:rsid w:val="00C82D63"/>
    <w:rsid w:val="00C843B8"/>
    <w:rsid w:val="00C902E7"/>
    <w:rsid w:val="00C92D1D"/>
    <w:rsid w:val="00C9703C"/>
    <w:rsid w:val="00C97B99"/>
    <w:rsid w:val="00CA127C"/>
    <w:rsid w:val="00CA4174"/>
    <w:rsid w:val="00CA56DB"/>
    <w:rsid w:val="00CB29EF"/>
    <w:rsid w:val="00CB5C0F"/>
    <w:rsid w:val="00CC418D"/>
    <w:rsid w:val="00CC7F25"/>
    <w:rsid w:val="00CE476D"/>
    <w:rsid w:val="00CE5AA2"/>
    <w:rsid w:val="00CF6C98"/>
    <w:rsid w:val="00D01967"/>
    <w:rsid w:val="00D06AFC"/>
    <w:rsid w:val="00D14F19"/>
    <w:rsid w:val="00D157A8"/>
    <w:rsid w:val="00D213A0"/>
    <w:rsid w:val="00D24DFE"/>
    <w:rsid w:val="00D35DD6"/>
    <w:rsid w:val="00D362B5"/>
    <w:rsid w:val="00D42628"/>
    <w:rsid w:val="00D46E7E"/>
    <w:rsid w:val="00D57796"/>
    <w:rsid w:val="00D57BAE"/>
    <w:rsid w:val="00D62CE5"/>
    <w:rsid w:val="00D660A5"/>
    <w:rsid w:val="00D70799"/>
    <w:rsid w:val="00D72A8C"/>
    <w:rsid w:val="00D750F9"/>
    <w:rsid w:val="00D94C57"/>
    <w:rsid w:val="00D974B9"/>
    <w:rsid w:val="00DA57DD"/>
    <w:rsid w:val="00DB0DD8"/>
    <w:rsid w:val="00DB27F1"/>
    <w:rsid w:val="00DB3FE3"/>
    <w:rsid w:val="00DB57B6"/>
    <w:rsid w:val="00DC3FFF"/>
    <w:rsid w:val="00DD023B"/>
    <w:rsid w:val="00DD4F7B"/>
    <w:rsid w:val="00DD5E6C"/>
    <w:rsid w:val="00DE0BF8"/>
    <w:rsid w:val="00DE74B8"/>
    <w:rsid w:val="00DF0D9B"/>
    <w:rsid w:val="00E03D5E"/>
    <w:rsid w:val="00E13EC5"/>
    <w:rsid w:val="00E17BCC"/>
    <w:rsid w:val="00E205BB"/>
    <w:rsid w:val="00E21F09"/>
    <w:rsid w:val="00E26108"/>
    <w:rsid w:val="00E30546"/>
    <w:rsid w:val="00E34F32"/>
    <w:rsid w:val="00E35066"/>
    <w:rsid w:val="00E37577"/>
    <w:rsid w:val="00E42231"/>
    <w:rsid w:val="00E44544"/>
    <w:rsid w:val="00E510B9"/>
    <w:rsid w:val="00E5241A"/>
    <w:rsid w:val="00E528B0"/>
    <w:rsid w:val="00E601E1"/>
    <w:rsid w:val="00E659FE"/>
    <w:rsid w:val="00E71915"/>
    <w:rsid w:val="00E74529"/>
    <w:rsid w:val="00E83DDC"/>
    <w:rsid w:val="00E875FA"/>
    <w:rsid w:val="00E92750"/>
    <w:rsid w:val="00EA3658"/>
    <w:rsid w:val="00EA6AB9"/>
    <w:rsid w:val="00EB4E30"/>
    <w:rsid w:val="00EC3E25"/>
    <w:rsid w:val="00ED5463"/>
    <w:rsid w:val="00ED574F"/>
    <w:rsid w:val="00EE5202"/>
    <w:rsid w:val="00EE6401"/>
    <w:rsid w:val="00EF09F3"/>
    <w:rsid w:val="00EF0E39"/>
    <w:rsid w:val="00EF317E"/>
    <w:rsid w:val="00F00E31"/>
    <w:rsid w:val="00F071C2"/>
    <w:rsid w:val="00F07B51"/>
    <w:rsid w:val="00F1011B"/>
    <w:rsid w:val="00F10538"/>
    <w:rsid w:val="00F116D9"/>
    <w:rsid w:val="00F15AA3"/>
    <w:rsid w:val="00F22345"/>
    <w:rsid w:val="00F23B47"/>
    <w:rsid w:val="00F310D7"/>
    <w:rsid w:val="00F33D4E"/>
    <w:rsid w:val="00F40B13"/>
    <w:rsid w:val="00F41703"/>
    <w:rsid w:val="00F42537"/>
    <w:rsid w:val="00F47E79"/>
    <w:rsid w:val="00F51033"/>
    <w:rsid w:val="00F514C1"/>
    <w:rsid w:val="00F558BB"/>
    <w:rsid w:val="00F66BDE"/>
    <w:rsid w:val="00F746C9"/>
    <w:rsid w:val="00F74EE8"/>
    <w:rsid w:val="00F818F5"/>
    <w:rsid w:val="00F8202D"/>
    <w:rsid w:val="00F921A1"/>
    <w:rsid w:val="00F92D9E"/>
    <w:rsid w:val="00F94899"/>
    <w:rsid w:val="00F96223"/>
    <w:rsid w:val="00FA1AA9"/>
    <w:rsid w:val="00FA272F"/>
    <w:rsid w:val="00FA3419"/>
    <w:rsid w:val="00FB265A"/>
    <w:rsid w:val="00FB5D84"/>
    <w:rsid w:val="00FB78AC"/>
    <w:rsid w:val="00FC102D"/>
    <w:rsid w:val="00FC40C6"/>
    <w:rsid w:val="00FD2BEF"/>
    <w:rsid w:val="00FD3445"/>
    <w:rsid w:val="00FD3782"/>
    <w:rsid w:val="00FE406D"/>
    <w:rsid w:val="00FE5149"/>
    <w:rsid w:val="00FE7C56"/>
    <w:rsid w:val="00FF02D8"/>
    <w:rsid w:val="00FF0724"/>
    <w:rsid w:val="00FF199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D310"/>
  <w15:chartTrackingRefBased/>
  <w15:docId w15:val="{C4618A29-76C8-419D-970E-108AAD8A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655"/>
  </w:style>
  <w:style w:type="paragraph" w:styleId="berschrift2">
    <w:name w:val="heading 2"/>
    <w:basedOn w:val="Standard"/>
    <w:next w:val="Standard"/>
    <w:link w:val="berschrift2Zchn"/>
    <w:uiPriority w:val="9"/>
    <w:unhideWhenUsed/>
    <w:qFormat/>
    <w:rsid w:val="00A06F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777D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6">
    <w:name w:val="heading 6"/>
    <w:basedOn w:val="Standard"/>
    <w:next w:val="Standard"/>
    <w:link w:val="berschrift6Zchn"/>
    <w:uiPriority w:val="9"/>
    <w:semiHidden/>
    <w:unhideWhenUsed/>
    <w:qFormat/>
    <w:rsid w:val="00C10AD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90599"/>
    <w:rPr>
      <w:rFonts w:ascii="Times New Roman" w:hAnsi="Times New Roman" w:cs="Times New Roman"/>
      <w:sz w:val="24"/>
      <w:szCs w:val="24"/>
    </w:rPr>
  </w:style>
  <w:style w:type="paragraph" w:styleId="Listenabsatz">
    <w:name w:val="List Paragraph"/>
    <w:basedOn w:val="Standard"/>
    <w:uiPriority w:val="34"/>
    <w:qFormat/>
    <w:rsid w:val="00275800"/>
    <w:pPr>
      <w:ind w:left="720"/>
      <w:contextualSpacing/>
    </w:pPr>
  </w:style>
  <w:style w:type="paragraph" w:styleId="Kopfzeile">
    <w:name w:val="header"/>
    <w:basedOn w:val="Standard"/>
    <w:link w:val="KopfzeileZchn"/>
    <w:uiPriority w:val="99"/>
    <w:unhideWhenUsed/>
    <w:rsid w:val="002275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75B2"/>
  </w:style>
  <w:style w:type="paragraph" w:styleId="Fuzeile">
    <w:name w:val="footer"/>
    <w:basedOn w:val="Standard"/>
    <w:link w:val="FuzeileZchn"/>
    <w:uiPriority w:val="99"/>
    <w:unhideWhenUsed/>
    <w:rsid w:val="002275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75B2"/>
  </w:style>
  <w:style w:type="character" w:styleId="Hyperlink">
    <w:name w:val="Hyperlink"/>
    <w:basedOn w:val="Absatz-Standardschriftart"/>
    <w:uiPriority w:val="99"/>
    <w:unhideWhenUsed/>
    <w:rsid w:val="00645C5C"/>
    <w:rPr>
      <w:color w:val="0563C1" w:themeColor="hyperlink"/>
      <w:u w:val="single"/>
    </w:rPr>
  </w:style>
  <w:style w:type="character" w:styleId="NichtaufgelsteErwhnung">
    <w:name w:val="Unresolved Mention"/>
    <w:basedOn w:val="Absatz-Standardschriftart"/>
    <w:uiPriority w:val="99"/>
    <w:semiHidden/>
    <w:unhideWhenUsed/>
    <w:rsid w:val="00645C5C"/>
    <w:rPr>
      <w:color w:val="605E5C"/>
      <w:shd w:val="clear" w:color="auto" w:fill="E1DFDD"/>
    </w:rPr>
  </w:style>
  <w:style w:type="character" w:customStyle="1" w:styleId="berschrift2Zchn">
    <w:name w:val="Überschrift 2 Zchn"/>
    <w:basedOn w:val="Absatz-Standardschriftart"/>
    <w:link w:val="berschrift2"/>
    <w:uiPriority w:val="9"/>
    <w:rsid w:val="00A06FCA"/>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rsid w:val="00A06F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06FCA"/>
    <w:rPr>
      <w:rFonts w:asciiTheme="majorHAnsi" w:eastAsiaTheme="majorEastAsia" w:hAnsiTheme="majorHAnsi" w:cstheme="majorBidi"/>
      <w:spacing w:val="-10"/>
      <w:kern w:val="28"/>
      <w:sz w:val="56"/>
      <w:szCs w:val="56"/>
    </w:rPr>
  </w:style>
  <w:style w:type="character" w:customStyle="1" w:styleId="berschrift6Zchn">
    <w:name w:val="Überschrift 6 Zchn"/>
    <w:basedOn w:val="Absatz-Standardschriftart"/>
    <w:link w:val="berschrift6"/>
    <w:uiPriority w:val="9"/>
    <w:semiHidden/>
    <w:rsid w:val="00C10ADC"/>
    <w:rPr>
      <w:rFonts w:asciiTheme="majorHAnsi" w:eastAsiaTheme="majorEastAsia" w:hAnsiTheme="majorHAnsi" w:cstheme="majorBidi"/>
      <w:color w:val="1F3763" w:themeColor="accent1" w:themeShade="7F"/>
    </w:rPr>
  </w:style>
  <w:style w:type="character" w:styleId="BesuchterLink">
    <w:name w:val="FollowedHyperlink"/>
    <w:basedOn w:val="Absatz-Standardschriftart"/>
    <w:uiPriority w:val="99"/>
    <w:semiHidden/>
    <w:unhideWhenUsed/>
    <w:rsid w:val="005B71CA"/>
    <w:rPr>
      <w:color w:val="954F72" w:themeColor="followedHyperlink"/>
      <w:u w:val="single"/>
    </w:rPr>
  </w:style>
  <w:style w:type="character" w:customStyle="1" w:styleId="berschrift3Zchn">
    <w:name w:val="Überschrift 3 Zchn"/>
    <w:basedOn w:val="Absatz-Standardschriftart"/>
    <w:link w:val="berschrift3"/>
    <w:uiPriority w:val="9"/>
    <w:rsid w:val="00777D7E"/>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BC0CFC"/>
    <w:rPr>
      <w:sz w:val="16"/>
      <w:szCs w:val="16"/>
    </w:rPr>
  </w:style>
  <w:style w:type="paragraph" w:styleId="Kommentartext">
    <w:name w:val="annotation text"/>
    <w:basedOn w:val="Standard"/>
    <w:link w:val="KommentartextZchn"/>
    <w:uiPriority w:val="99"/>
    <w:unhideWhenUsed/>
    <w:rsid w:val="00BC0CFC"/>
    <w:pPr>
      <w:spacing w:line="240" w:lineRule="auto"/>
    </w:pPr>
  </w:style>
  <w:style w:type="character" w:customStyle="1" w:styleId="KommentartextZchn">
    <w:name w:val="Kommentartext Zchn"/>
    <w:basedOn w:val="Absatz-Standardschriftart"/>
    <w:link w:val="Kommentartext"/>
    <w:uiPriority w:val="99"/>
    <w:rsid w:val="00BC0CFC"/>
  </w:style>
  <w:style w:type="paragraph" w:styleId="Kommentarthema">
    <w:name w:val="annotation subject"/>
    <w:basedOn w:val="Kommentartext"/>
    <w:next w:val="Kommentartext"/>
    <w:link w:val="KommentarthemaZchn"/>
    <w:uiPriority w:val="99"/>
    <w:semiHidden/>
    <w:unhideWhenUsed/>
    <w:rsid w:val="00BC0CFC"/>
    <w:rPr>
      <w:b/>
      <w:bCs/>
    </w:rPr>
  </w:style>
  <w:style w:type="character" w:customStyle="1" w:styleId="KommentarthemaZchn">
    <w:name w:val="Kommentarthema Zchn"/>
    <w:basedOn w:val="KommentartextZchn"/>
    <w:link w:val="Kommentarthema"/>
    <w:uiPriority w:val="99"/>
    <w:semiHidden/>
    <w:rsid w:val="00BC0C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5840">
      <w:bodyDiv w:val="1"/>
      <w:marLeft w:val="0"/>
      <w:marRight w:val="0"/>
      <w:marTop w:val="0"/>
      <w:marBottom w:val="0"/>
      <w:divBdr>
        <w:top w:val="none" w:sz="0" w:space="0" w:color="auto"/>
        <w:left w:val="none" w:sz="0" w:space="0" w:color="auto"/>
        <w:bottom w:val="none" w:sz="0" w:space="0" w:color="auto"/>
        <w:right w:val="none" w:sz="0" w:space="0" w:color="auto"/>
      </w:divBdr>
    </w:div>
    <w:div w:id="306396406">
      <w:bodyDiv w:val="1"/>
      <w:marLeft w:val="0"/>
      <w:marRight w:val="0"/>
      <w:marTop w:val="0"/>
      <w:marBottom w:val="0"/>
      <w:divBdr>
        <w:top w:val="none" w:sz="0" w:space="0" w:color="auto"/>
        <w:left w:val="none" w:sz="0" w:space="0" w:color="auto"/>
        <w:bottom w:val="none" w:sz="0" w:space="0" w:color="auto"/>
        <w:right w:val="none" w:sz="0" w:space="0" w:color="auto"/>
      </w:divBdr>
    </w:div>
    <w:div w:id="390232904">
      <w:bodyDiv w:val="1"/>
      <w:marLeft w:val="0"/>
      <w:marRight w:val="0"/>
      <w:marTop w:val="0"/>
      <w:marBottom w:val="0"/>
      <w:divBdr>
        <w:top w:val="none" w:sz="0" w:space="0" w:color="auto"/>
        <w:left w:val="none" w:sz="0" w:space="0" w:color="auto"/>
        <w:bottom w:val="none" w:sz="0" w:space="0" w:color="auto"/>
        <w:right w:val="none" w:sz="0" w:space="0" w:color="auto"/>
      </w:divBdr>
    </w:div>
    <w:div w:id="465663721">
      <w:bodyDiv w:val="1"/>
      <w:marLeft w:val="0"/>
      <w:marRight w:val="0"/>
      <w:marTop w:val="0"/>
      <w:marBottom w:val="0"/>
      <w:divBdr>
        <w:top w:val="none" w:sz="0" w:space="0" w:color="auto"/>
        <w:left w:val="none" w:sz="0" w:space="0" w:color="auto"/>
        <w:bottom w:val="none" w:sz="0" w:space="0" w:color="auto"/>
        <w:right w:val="none" w:sz="0" w:space="0" w:color="auto"/>
      </w:divBdr>
    </w:div>
    <w:div w:id="692999012">
      <w:bodyDiv w:val="1"/>
      <w:marLeft w:val="0"/>
      <w:marRight w:val="0"/>
      <w:marTop w:val="0"/>
      <w:marBottom w:val="0"/>
      <w:divBdr>
        <w:top w:val="none" w:sz="0" w:space="0" w:color="auto"/>
        <w:left w:val="none" w:sz="0" w:space="0" w:color="auto"/>
        <w:bottom w:val="none" w:sz="0" w:space="0" w:color="auto"/>
        <w:right w:val="none" w:sz="0" w:space="0" w:color="auto"/>
      </w:divBdr>
    </w:div>
    <w:div w:id="1169561522">
      <w:bodyDiv w:val="1"/>
      <w:marLeft w:val="0"/>
      <w:marRight w:val="0"/>
      <w:marTop w:val="0"/>
      <w:marBottom w:val="0"/>
      <w:divBdr>
        <w:top w:val="none" w:sz="0" w:space="0" w:color="auto"/>
        <w:left w:val="none" w:sz="0" w:space="0" w:color="auto"/>
        <w:bottom w:val="none" w:sz="0" w:space="0" w:color="auto"/>
        <w:right w:val="none" w:sz="0" w:space="0" w:color="auto"/>
      </w:divBdr>
      <w:divsChild>
        <w:div w:id="1464617350">
          <w:marLeft w:val="0"/>
          <w:marRight w:val="0"/>
          <w:marTop w:val="0"/>
          <w:marBottom w:val="0"/>
          <w:divBdr>
            <w:top w:val="none" w:sz="0" w:space="0" w:color="auto"/>
            <w:left w:val="none" w:sz="0" w:space="0" w:color="auto"/>
            <w:bottom w:val="none" w:sz="0" w:space="0" w:color="auto"/>
            <w:right w:val="none" w:sz="0" w:space="0" w:color="auto"/>
          </w:divBdr>
        </w:div>
      </w:divsChild>
    </w:div>
    <w:div w:id="1183594036">
      <w:bodyDiv w:val="1"/>
      <w:marLeft w:val="0"/>
      <w:marRight w:val="0"/>
      <w:marTop w:val="0"/>
      <w:marBottom w:val="0"/>
      <w:divBdr>
        <w:top w:val="none" w:sz="0" w:space="0" w:color="auto"/>
        <w:left w:val="none" w:sz="0" w:space="0" w:color="auto"/>
        <w:bottom w:val="none" w:sz="0" w:space="0" w:color="auto"/>
        <w:right w:val="none" w:sz="0" w:space="0" w:color="auto"/>
      </w:divBdr>
      <w:divsChild>
        <w:div w:id="493835739">
          <w:marLeft w:val="0"/>
          <w:marRight w:val="0"/>
          <w:marTop w:val="0"/>
          <w:marBottom w:val="0"/>
          <w:divBdr>
            <w:top w:val="none" w:sz="0" w:space="0" w:color="auto"/>
            <w:left w:val="none" w:sz="0" w:space="0" w:color="auto"/>
            <w:bottom w:val="none" w:sz="0" w:space="0" w:color="auto"/>
            <w:right w:val="none" w:sz="0" w:space="0" w:color="auto"/>
          </w:divBdr>
        </w:div>
      </w:divsChild>
    </w:div>
    <w:div w:id="1183931089">
      <w:bodyDiv w:val="1"/>
      <w:marLeft w:val="0"/>
      <w:marRight w:val="0"/>
      <w:marTop w:val="0"/>
      <w:marBottom w:val="0"/>
      <w:divBdr>
        <w:top w:val="none" w:sz="0" w:space="0" w:color="auto"/>
        <w:left w:val="none" w:sz="0" w:space="0" w:color="auto"/>
        <w:bottom w:val="none" w:sz="0" w:space="0" w:color="auto"/>
        <w:right w:val="none" w:sz="0" w:space="0" w:color="auto"/>
      </w:divBdr>
    </w:div>
    <w:div w:id="1210532483">
      <w:bodyDiv w:val="1"/>
      <w:marLeft w:val="0"/>
      <w:marRight w:val="0"/>
      <w:marTop w:val="0"/>
      <w:marBottom w:val="0"/>
      <w:divBdr>
        <w:top w:val="none" w:sz="0" w:space="0" w:color="auto"/>
        <w:left w:val="none" w:sz="0" w:space="0" w:color="auto"/>
        <w:bottom w:val="none" w:sz="0" w:space="0" w:color="auto"/>
        <w:right w:val="none" w:sz="0" w:space="0" w:color="auto"/>
      </w:divBdr>
    </w:div>
    <w:div w:id="1541169616">
      <w:bodyDiv w:val="1"/>
      <w:marLeft w:val="0"/>
      <w:marRight w:val="0"/>
      <w:marTop w:val="0"/>
      <w:marBottom w:val="0"/>
      <w:divBdr>
        <w:top w:val="none" w:sz="0" w:space="0" w:color="auto"/>
        <w:left w:val="none" w:sz="0" w:space="0" w:color="auto"/>
        <w:bottom w:val="none" w:sz="0" w:space="0" w:color="auto"/>
        <w:right w:val="none" w:sz="0" w:space="0" w:color="auto"/>
      </w:divBdr>
    </w:div>
    <w:div w:id="1681272347">
      <w:bodyDiv w:val="1"/>
      <w:marLeft w:val="0"/>
      <w:marRight w:val="0"/>
      <w:marTop w:val="0"/>
      <w:marBottom w:val="0"/>
      <w:divBdr>
        <w:top w:val="none" w:sz="0" w:space="0" w:color="auto"/>
        <w:left w:val="none" w:sz="0" w:space="0" w:color="auto"/>
        <w:bottom w:val="none" w:sz="0" w:space="0" w:color="auto"/>
        <w:right w:val="none" w:sz="0" w:space="0" w:color="auto"/>
      </w:divBdr>
    </w:div>
    <w:div w:id="214703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lex.admin.ch/eli/cc/1999/404/de" TargetMode="External"/><Relationship Id="rId13" Type="http://schemas.openxmlformats.org/officeDocument/2006/relationships/hyperlink" Target="https://portail.ciip.ch/per/disciplines/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a.admin.ch/agenda2030/de/home/agenda-2030/die-17-ziele-fuer-eine-nachhaltige-entwicklung.html"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lehrplan.ch/index.php?code=e|200|4" TargetMode="External"/><Relationship Id="rId5" Type="http://schemas.openxmlformats.org/officeDocument/2006/relationships/footnotes" Target="footnotes.xml"/><Relationship Id="rId15" Type="http://schemas.openxmlformats.org/officeDocument/2006/relationships/hyperlink" Target="mailto:Robert.Unteregger@phbern.ch" TargetMode="External"/><Relationship Id="rId10" Type="http://schemas.openxmlformats.org/officeDocument/2006/relationships/hyperlink" Target="https://www.eda.admin.ch/agenda2030/de/home/strategie/strategie-nachhaltige-entwicklung.html" TargetMode="External"/><Relationship Id="rId4" Type="http://schemas.openxmlformats.org/officeDocument/2006/relationships/webSettings" Target="webSettings.xml"/><Relationship Id="rId9" Type="http://schemas.openxmlformats.org/officeDocument/2006/relationships/hyperlink" Target="https://www.fedlex.admin.ch/eli/cc/1999/404/de" TargetMode="External"/><Relationship Id="rId14" Type="http://schemas.openxmlformats.org/officeDocument/2006/relationships/hyperlink" Target="mailto:alexander.schroeter@phnmsbern.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50a00cf-4b6d-4672-b16c-ca346e4e11e5}" enabled="0" method="" siteId="{250a00cf-4b6d-4672-b16c-ca346e4e11e5}"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2126</Words>
  <Characters>13398</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PHBern</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Unteregger, Robert</dc:creator>
  <cp:keywords/>
  <dc:description/>
  <cp:lastModifiedBy>Unteregger, Robert</cp:lastModifiedBy>
  <cp:revision>2</cp:revision>
  <cp:lastPrinted>2025-07-25T08:57:00Z</cp:lastPrinted>
  <dcterms:created xsi:type="dcterms:W3CDTF">2025-07-25T09:05:00Z</dcterms:created>
  <dcterms:modified xsi:type="dcterms:W3CDTF">2025-07-25T09:05:00Z</dcterms:modified>
</cp:coreProperties>
</file>